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5E2EE00E"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216594">
        <w:rPr>
          <w:rFonts w:cs="Arial"/>
          <w:noProof w:val="0"/>
          <w:sz w:val="24"/>
          <w:szCs w:val="24"/>
          <w:lang w:val="en-GB"/>
        </w:rPr>
        <w:t>9</w:t>
      </w:r>
      <w:r w:rsidR="00233E26">
        <w:rPr>
          <w:rFonts w:cs="Arial"/>
          <w:noProof w:val="0"/>
          <w:sz w:val="24"/>
          <w:szCs w:val="24"/>
          <w:lang w:val="en-GB"/>
        </w:rPr>
        <w:t>8</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16594">
        <w:rPr>
          <w:rFonts w:cs="Arial"/>
          <w:bCs/>
          <w:noProof w:val="0"/>
          <w:sz w:val="24"/>
          <w:lang w:val="en-GB"/>
        </w:rPr>
        <w:tab/>
      </w:r>
      <w:r w:rsidR="00B821FB" w:rsidRPr="007802DA">
        <w:rPr>
          <w:rFonts w:cs="Arial"/>
          <w:noProof w:val="0"/>
          <w:sz w:val="24"/>
          <w:szCs w:val="24"/>
          <w:lang w:val="en-GB"/>
        </w:rPr>
        <w:t>R1-19</w:t>
      </w:r>
      <w:r w:rsidR="007802DA" w:rsidRPr="007802DA">
        <w:rPr>
          <w:rFonts w:cs="Arial"/>
          <w:noProof w:val="0"/>
          <w:sz w:val="24"/>
          <w:szCs w:val="24"/>
          <w:lang w:val="en-GB"/>
        </w:rPr>
        <w:t>08686</w:t>
      </w:r>
    </w:p>
    <w:p w14:paraId="0D2B1000" w14:textId="43C9219A" w:rsidR="00EA23A7" w:rsidRPr="00C3261C" w:rsidRDefault="00E033EC">
      <w:pPr>
        <w:pStyle w:val="Header"/>
        <w:rPr>
          <w:rFonts w:cs="Arial"/>
          <w:noProof w:val="0"/>
          <w:sz w:val="24"/>
          <w:szCs w:val="24"/>
          <w:lang w:val="en-GB"/>
        </w:rPr>
      </w:pPr>
      <w:r>
        <w:rPr>
          <w:rFonts w:cs="Arial"/>
          <w:noProof w:val="0"/>
          <w:sz w:val="24"/>
          <w:szCs w:val="24"/>
          <w:lang w:val="en-GB"/>
        </w:rPr>
        <w:t>Praha</w:t>
      </w:r>
      <w:r w:rsidR="00216594">
        <w:rPr>
          <w:rFonts w:cs="Arial"/>
          <w:noProof w:val="0"/>
          <w:sz w:val="24"/>
          <w:szCs w:val="24"/>
          <w:lang w:val="en-GB"/>
        </w:rPr>
        <w:t>,</w:t>
      </w:r>
      <w:r w:rsidR="00193BC6">
        <w:rPr>
          <w:rFonts w:cs="Arial"/>
          <w:noProof w:val="0"/>
          <w:sz w:val="24"/>
          <w:szCs w:val="24"/>
          <w:lang w:val="en-GB"/>
        </w:rPr>
        <w:t xml:space="preserve"> </w:t>
      </w:r>
      <w:r w:rsidR="00193BC6">
        <w:rPr>
          <w:rFonts w:cs="Arial"/>
          <w:bCs/>
          <w:sz w:val="24"/>
          <w:lang w:val="cs-CZ"/>
        </w:rPr>
        <w:t>Česká Republika</w:t>
      </w:r>
      <w:r w:rsidR="00EA23A7" w:rsidRPr="00B66EA1">
        <w:rPr>
          <w:rFonts w:cs="Arial"/>
          <w:noProof w:val="0"/>
          <w:sz w:val="24"/>
          <w:szCs w:val="24"/>
          <w:lang w:val="en-GB"/>
        </w:rPr>
        <w:t xml:space="preserve">, </w:t>
      </w:r>
      <w:r w:rsidR="00132973">
        <w:rPr>
          <w:rFonts w:cs="Arial"/>
          <w:noProof w:val="0"/>
          <w:sz w:val="24"/>
          <w:szCs w:val="24"/>
          <w:lang w:val="en-GB"/>
        </w:rPr>
        <w:t>Aug</w:t>
      </w:r>
      <w:r w:rsidR="00AA2D46" w:rsidRPr="00B66EA1">
        <w:rPr>
          <w:rFonts w:cs="Arial"/>
          <w:noProof w:val="0"/>
          <w:sz w:val="24"/>
          <w:szCs w:val="24"/>
          <w:lang w:val="en-GB"/>
        </w:rPr>
        <w:t xml:space="preserve"> </w:t>
      </w:r>
      <w:r w:rsidR="00132973">
        <w:rPr>
          <w:rFonts w:cs="Arial"/>
          <w:noProof w:val="0"/>
          <w:sz w:val="24"/>
          <w:szCs w:val="24"/>
          <w:lang w:val="en-GB"/>
        </w:rPr>
        <w:t>2</w:t>
      </w:r>
      <w:r w:rsidR="00AB4F4C">
        <w:rPr>
          <w:rFonts w:cs="Arial"/>
          <w:noProof w:val="0"/>
          <w:sz w:val="24"/>
          <w:szCs w:val="24"/>
          <w:lang w:val="en-GB"/>
        </w:rPr>
        <w:t>6</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sidR="00132973">
        <w:rPr>
          <w:rFonts w:cs="Arial"/>
          <w:noProof w:val="0"/>
          <w:sz w:val="24"/>
          <w:szCs w:val="24"/>
          <w:lang w:val="en-GB"/>
        </w:rPr>
        <w:t xml:space="preserve"> 30</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5B819156" w14:textId="1052CA30" w:rsid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4C4C0E9C" w14:textId="65D25FFC" w:rsidR="007802DA" w:rsidRPr="007802DA" w:rsidRDefault="007802DA" w:rsidP="007802DA">
      <w:pPr>
        <w:spacing w:after="120"/>
        <w:jc w:val="both"/>
        <w:rPr>
          <w:rFonts w:eastAsia="Times New Roman" w:cs="Times New Roman"/>
          <w:szCs w:val="20"/>
          <w:lang w:val="en-GB" w:eastAsia="fi-FI"/>
        </w:rPr>
      </w:pPr>
      <w:r w:rsidRPr="007802DA">
        <w:rPr>
          <w:rFonts w:eastAsia="Times New Roman" w:cs="Times New Roman"/>
          <w:szCs w:val="20"/>
          <w:lang w:val="en-GB" w:eastAsia="fi-FI"/>
        </w:rPr>
        <w:t xml:space="preserve">In RAN plenary #84, down-scoping of features has been agreed in </w:t>
      </w:r>
      <w:r w:rsidRPr="007802DA">
        <w:rPr>
          <w:rFonts w:eastAsia="Times New Roman" w:cs="Times New Roman"/>
          <w:szCs w:val="20"/>
          <w:lang w:val="en-GB" w:eastAsia="fi-FI"/>
        </w:rPr>
        <w:fldChar w:fldCharType="begin"/>
      </w:r>
      <w:r w:rsidRPr="007802DA">
        <w:rPr>
          <w:rFonts w:eastAsia="Times New Roman" w:cs="Times New Roman"/>
          <w:szCs w:val="20"/>
          <w:lang w:val="en-GB" w:eastAsia="fi-FI"/>
        </w:rPr>
        <w:instrText xml:space="preserve"> REF _Ref15459134 \r \h </w:instrText>
      </w:r>
      <w:r>
        <w:rPr>
          <w:rFonts w:eastAsia="Times New Roman" w:cs="Times New Roman"/>
          <w:szCs w:val="20"/>
          <w:lang w:val="en-GB" w:eastAsia="fi-FI"/>
        </w:rPr>
        <w:instrText xml:space="preserve"> \* MERGEFORMAT </w:instrText>
      </w:r>
      <w:r w:rsidRPr="007802DA">
        <w:rPr>
          <w:rFonts w:eastAsia="Times New Roman" w:cs="Times New Roman"/>
          <w:szCs w:val="20"/>
          <w:lang w:val="en-GB" w:eastAsia="fi-FI"/>
        </w:rPr>
      </w:r>
      <w:r w:rsidRPr="007802DA">
        <w:rPr>
          <w:rFonts w:eastAsia="Times New Roman" w:cs="Times New Roman"/>
          <w:szCs w:val="20"/>
          <w:lang w:val="en-GB" w:eastAsia="fi-FI"/>
        </w:rPr>
        <w:fldChar w:fldCharType="separate"/>
      </w:r>
      <w:r w:rsidR="00F26F50">
        <w:rPr>
          <w:rFonts w:eastAsia="Times New Roman" w:cs="Times New Roman"/>
          <w:szCs w:val="20"/>
          <w:lang w:val="en-GB" w:eastAsia="fi-FI"/>
        </w:rPr>
        <w:t>[5]</w:t>
      </w:r>
      <w:r w:rsidRPr="007802DA">
        <w:rPr>
          <w:rFonts w:eastAsia="Times New Roman" w:cs="Times New Roman"/>
          <w:szCs w:val="20"/>
          <w:lang w:val="en-GB" w:eastAsia="fi-FI"/>
        </w:rPr>
        <w:fldChar w:fldCharType="end"/>
      </w:r>
      <w:r w:rsidRPr="007802DA">
        <w:rPr>
          <w:rFonts w:eastAsia="Times New Roman" w:cs="Times New Roman"/>
          <w:szCs w:val="20"/>
          <w:lang w:val="en-GB" w:eastAsia="fi-FI"/>
        </w:rPr>
        <w:t>. The relevant scope agreed for this sub-agenda is the following:</w:t>
      </w:r>
    </w:p>
    <w:p w14:paraId="473FAA74" w14:textId="77777777" w:rsidR="007802DA" w:rsidRPr="007802DA" w:rsidRDefault="007802DA" w:rsidP="007802DA">
      <w:pPr>
        <w:spacing w:after="0"/>
        <w:rPr>
          <w:b/>
          <w:color w:val="0000FF"/>
          <w:sz w:val="20"/>
          <w:lang w:val="en-US"/>
        </w:rPr>
      </w:pPr>
      <w:r w:rsidRPr="007802DA">
        <w:rPr>
          <w:b/>
          <w:color w:val="0000FF"/>
          <w:sz w:val="20"/>
          <w:lang w:val="en-US"/>
        </w:rPr>
        <w:t>7.2.2.1.1 Initial access signals and channels</w:t>
      </w:r>
    </w:p>
    <w:p w14:paraId="707AEFE4" w14:textId="77777777" w:rsidR="007802DA" w:rsidRPr="007802DA" w:rsidRDefault="007802DA" w:rsidP="007802DA">
      <w:pPr>
        <w:spacing w:after="0"/>
        <w:rPr>
          <w:sz w:val="20"/>
          <w:lang w:val="en-US"/>
        </w:rPr>
      </w:pPr>
      <w:r w:rsidRPr="007802DA">
        <w:rPr>
          <w:b/>
          <w:bCs/>
          <w:sz w:val="20"/>
          <w:lang w:val="en-US"/>
        </w:rPr>
        <w:t>Essential</w:t>
      </w:r>
    </w:p>
    <w:p w14:paraId="3751F02B"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lang w:val="en-US"/>
        </w:rPr>
      </w:pPr>
      <w:r w:rsidRPr="007802DA">
        <w:rPr>
          <w:sz w:val="20"/>
          <w:lang w:val="en-US"/>
        </w:rPr>
        <w:t>Wideband PRACH design (long sequence vs repetition)</w:t>
      </w:r>
    </w:p>
    <w:p w14:paraId="5D7782A7"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lang w:val="en-US"/>
        </w:rPr>
      </w:pPr>
      <w:r w:rsidRPr="007802DA">
        <w:rPr>
          <w:sz w:val="20"/>
          <w:lang w:val="en-US"/>
        </w:rPr>
        <w:t>Supported PRACH formats (legacy PRACH and new PRACH)</w:t>
      </w:r>
    </w:p>
    <w:p w14:paraId="4CDC2320"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lang w:val="en-US"/>
        </w:rPr>
      </w:pPr>
      <w:r w:rsidRPr="007802DA">
        <w:rPr>
          <w:sz w:val="20"/>
          <w:lang w:val="en-US"/>
        </w:rPr>
        <w:t>RMSI PDSCH to SSB rate matching (impacted by RAN4 sync raster decision, if the decision does not guarantee SSB placement at the edge of the initial DL BWP)</w:t>
      </w:r>
    </w:p>
    <w:p w14:paraId="343C5007" w14:textId="77777777" w:rsidR="007802DA" w:rsidRPr="007802DA" w:rsidRDefault="007802DA" w:rsidP="009103F7">
      <w:pPr>
        <w:numPr>
          <w:ilvl w:val="1"/>
          <w:numId w:val="18"/>
        </w:numPr>
        <w:overflowPunct w:val="0"/>
        <w:autoSpaceDE w:val="0"/>
        <w:autoSpaceDN w:val="0"/>
        <w:adjustRightInd w:val="0"/>
        <w:spacing w:after="0" w:line="240" w:lineRule="auto"/>
        <w:textAlignment w:val="baseline"/>
        <w:rPr>
          <w:sz w:val="20"/>
          <w:lang w:val="en-US"/>
        </w:rPr>
      </w:pPr>
      <w:r w:rsidRPr="007802DA">
        <w:rPr>
          <w:sz w:val="20"/>
          <w:lang w:val="en-US"/>
        </w:rPr>
        <w:t>Also impact default PDSCH SLIV table configuration</w:t>
      </w:r>
    </w:p>
    <w:p w14:paraId="08D6E860" w14:textId="77777777" w:rsidR="007802DA" w:rsidRPr="007802DA" w:rsidRDefault="007802DA" w:rsidP="009103F7">
      <w:pPr>
        <w:numPr>
          <w:ilvl w:val="0"/>
          <w:numId w:val="18"/>
        </w:numPr>
        <w:overflowPunct w:val="0"/>
        <w:autoSpaceDE w:val="0"/>
        <w:autoSpaceDN w:val="0"/>
        <w:adjustRightInd w:val="0"/>
        <w:spacing w:after="0" w:line="240" w:lineRule="auto"/>
        <w:textAlignment w:val="baseline"/>
        <w:rPr>
          <w:sz w:val="20"/>
          <w:lang w:val="en-US"/>
        </w:rPr>
      </w:pPr>
      <w:r w:rsidRPr="007802DA">
        <w:rPr>
          <w:sz w:val="20"/>
          <w:lang w:val="en-US"/>
        </w:rPr>
        <w:t>RMSI (PLMN) transmission in Scell</w:t>
      </w:r>
    </w:p>
    <w:p w14:paraId="379D5775" w14:textId="77777777" w:rsidR="007802DA" w:rsidRPr="007802DA" w:rsidRDefault="007802DA" w:rsidP="007802DA">
      <w:pPr>
        <w:spacing w:after="0"/>
        <w:rPr>
          <w:b/>
          <w:sz w:val="20"/>
          <w:lang w:val="en-US"/>
        </w:rPr>
      </w:pPr>
      <w:r w:rsidRPr="007802DA">
        <w:rPr>
          <w:b/>
          <w:sz w:val="20"/>
          <w:lang w:val="en-US"/>
        </w:rPr>
        <w:t>Optimizations</w:t>
      </w:r>
    </w:p>
    <w:p w14:paraId="2A310044"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lang w:val="en-US"/>
        </w:rPr>
      </w:pPr>
      <w:r w:rsidRPr="007802DA">
        <w:rPr>
          <w:sz w:val="20"/>
          <w:lang w:val="en-US"/>
        </w:rPr>
        <w:t>CSI-RS FDM with SSB (impacted by RAN4 sync raster decision)</w:t>
      </w:r>
    </w:p>
    <w:p w14:paraId="34E40599"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lang w:val="en-US"/>
        </w:rPr>
      </w:pPr>
      <w:r w:rsidRPr="007802DA">
        <w:rPr>
          <w:sz w:val="20"/>
          <w:lang w:val="en-US"/>
        </w:rPr>
        <w:t>Additional PRACH numerology</w:t>
      </w:r>
    </w:p>
    <w:p w14:paraId="2AB790B4"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lang w:val="en-US"/>
        </w:rPr>
      </w:pPr>
      <w:r w:rsidRPr="007802DA">
        <w:rPr>
          <w:sz w:val="20"/>
          <w:lang w:val="en-US"/>
        </w:rPr>
        <w:t>Multiplexing of PRACH and other channels</w:t>
      </w:r>
    </w:p>
    <w:p w14:paraId="5F37263A" w14:textId="77777777" w:rsidR="007802DA" w:rsidRPr="007802DA" w:rsidRDefault="007802DA" w:rsidP="009103F7">
      <w:pPr>
        <w:numPr>
          <w:ilvl w:val="0"/>
          <w:numId w:val="19"/>
        </w:numPr>
        <w:overflowPunct w:val="0"/>
        <w:autoSpaceDE w:val="0"/>
        <w:autoSpaceDN w:val="0"/>
        <w:adjustRightInd w:val="0"/>
        <w:spacing w:after="0" w:line="240" w:lineRule="auto"/>
        <w:textAlignment w:val="baseline"/>
        <w:rPr>
          <w:sz w:val="20"/>
          <w:lang w:val="en-US"/>
        </w:rPr>
      </w:pPr>
      <w:r w:rsidRPr="007802DA">
        <w:rPr>
          <w:sz w:val="20"/>
          <w:lang w:val="en-US"/>
        </w:rPr>
        <w:t>Whether to introduce LBT gap between ROs</w:t>
      </w:r>
    </w:p>
    <w:p w14:paraId="09CE63D7" w14:textId="77777777" w:rsidR="007802DA" w:rsidRDefault="007802DA" w:rsidP="00F6061D">
      <w:pPr>
        <w:spacing w:after="120"/>
        <w:jc w:val="both"/>
        <w:rPr>
          <w:rFonts w:eastAsia="Times New Roman" w:cs="Times New Roman"/>
          <w:szCs w:val="20"/>
          <w:lang w:val="en-GB" w:eastAsia="fi-FI"/>
        </w:rPr>
      </w:pPr>
    </w:p>
    <w:p w14:paraId="0D2B1008" w14:textId="61B221FA"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9103F7">
      <w:pPr>
        <w:pStyle w:val="ListParagraph"/>
        <w:numPr>
          <w:ilvl w:val="0"/>
          <w:numId w:val="8"/>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9103F7">
      <w:pPr>
        <w:pStyle w:val="ListParagraph"/>
        <w:numPr>
          <w:ilvl w:val="0"/>
          <w:numId w:val="8"/>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47053D8D"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7427BD" w14:paraId="197BE0D4" w14:textId="77777777" w:rsidTr="004857C1">
        <w:tc>
          <w:tcPr>
            <w:tcW w:w="9629" w:type="dxa"/>
          </w:tcPr>
          <w:p w14:paraId="40D43839" w14:textId="77777777" w:rsidR="007B15A9" w:rsidRPr="007B15A9" w:rsidRDefault="007B15A9" w:rsidP="007B15A9">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B15A9">
              <w:rPr>
                <w:rFonts w:ascii="Times New Roman" w:eastAsia="Times New Roman" w:hAnsi="Times New Roman" w:cs="Times New Roman"/>
                <w:bCs/>
                <w:sz w:val="20"/>
                <w:szCs w:val="20"/>
                <w:lang w:val="en-GB" w:eastAsia="en-GB"/>
              </w:rPr>
              <w:t>Detailed objectives of the work item are the following:</w:t>
            </w:r>
          </w:p>
          <w:p w14:paraId="287DAB77" w14:textId="77777777" w:rsidR="007B15A9" w:rsidRPr="007B15A9" w:rsidRDefault="007B15A9" w:rsidP="007B15A9">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ja-JP"/>
              </w:rPr>
            </w:pPr>
            <w:r w:rsidRPr="007B15A9">
              <w:rPr>
                <w:rFonts w:ascii="Times New Roman" w:eastAsia="Times New Roman" w:hAnsi="Times New Roman" w:cs="Times New Roman"/>
                <w:bCs/>
                <w:sz w:val="20"/>
                <w:szCs w:val="20"/>
                <w:lang w:val="en-GB" w:eastAsia="en-GB"/>
              </w:rPr>
              <w:t>According to the outcome of the study item, the NR-U should specify the followings [TR38.889]</w:t>
            </w:r>
            <w:r w:rsidRPr="007B15A9">
              <w:rPr>
                <w:rFonts w:ascii="Times New Roman" w:eastAsia="Times New Roman" w:hAnsi="Times New Roman" w:cs="Times New Roman" w:hint="eastAsia"/>
                <w:bCs/>
                <w:sz w:val="20"/>
                <w:szCs w:val="20"/>
                <w:lang w:val="en-GB" w:eastAsia="ja-JP"/>
              </w:rPr>
              <w:t>:</w:t>
            </w:r>
          </w:p>
          <w:p w14:paraId="0316CD3A" w14:textId="128A117A" w:rsidR="00BF0972" w:rsidRDefault="007B15A9" w:rsidP="007B15A9">
            <w:pPr>
              <w:overflowPunct w:val="0"/>
              <w:autoSpaceDE w:val="0"/>
              <w:autoSpaceDN w:val="0"/>
              <w:adjustRightInd w:val="0"/>
              <w:spacing w:before="180" w:after="180" w:line="240" w:lineRule="auto"/>
              <w:ind w:left="576" w:hanging="288"/>
              <w:textAlignment w:val="baseline"/>
              <w:rPr>
                <w:rFonts w:ascii="Times New Roman" w:eastAsia="Times New Roman" w:hAnsi="Times New Roman" w:cs="Times New Roman"/>
                <w:sz w:val="20"/>
                <w:szCs w:val="20"/>
                <w:lang w:val="en-GB" w:eastAsia="ja-JP"/>
              </w:rPr>
            </w:pPr>
            <w:r w:rsidRPr="007B15A9">
              <w:rPr>
                <w:rFonts w:ascii="Times New Roman" w:eastAsia="Times New Roman" w:hAnsi="Times New Roman" w:cs="Times New Roman" w:hint="eastAsia"/>
                <w:sz w:val="20"/>
                <w:szCs w:val="20"/>
                <w:lang w:val="en-GB" w:eastAsia="ja-JP"/>
              </w:rPr>
              <w:t>-</w:t>
            </w:r>
            <w:r w:rsidRPr="007B15A9">
              <w:rPr>
                <w:rFonts w:ascii="Times New Roman" w:eastAsia="Times New Roman" w:hAnsi="Times New Roman" w:cs="Times New Roman" w:hint="eastAsia"/>
                <w:sz w:val="20"/>
                <w:szCs w:val="20"/>
                <w:lang w:val="en-GB" w:eastAsia="ja-JP"/>
              </w:rPr>
              <w:tab/>
              <w:t>Physical layer aspects</w:t>
            </w:r>
            <w:r w:rsidRPr="007B15A9">
              <w:rPr>
                <w:rFonts w:ascii="Times New Roman" w:eastAsia="Times New Roman" w:hAnsi="Times New Roman" w:cs="Times New Roman"/>
                <w:sz w:val="20"/>
                <w:szCs w:val="20"/>
                <w:lang w:val="en-GB" w:eastAsia="ja-JP"/>
              </w:rPr>
              <w:t xml:space="preserve"> including [RAN1]</w:t>
            </w:r>
            <w:r w:rsidRPr="007B15A9">
              <w:rPr>
                <w:rFonts w:ascii="Times New Roman" w:eastAsia="Times New Roman" w:hAnsi="Times New Roman" w:cs="Times New Roman" w:hint="eastAsia"/>
                <w:sz w:val="20"/>
                <w:szCs w:val="20"/>
                <w:lang w:val="en-GB" w:eastAsia="ja-JP"/>
              </w:rPr>
              <w:t>:</w:t>
            </w:r>
          </w:p>
          <w:p w14:paraId="55CD28CC" w14:textId="7CE889EF" w:rsidR="007B15A9" w:rsidRPr="007B15A9" w:rsidRDefault="007B15A9" w:rsidP="007B15A9">
            <w:pPr>
              <w:overflowPunct w:val="0"/>
              <w:autoSpaceDE w:val="0"/>
              <w:autoSpaceDN w:val="0"/>
              <w:adjustRightInd w:val="0"/>
              <w:spacing w:before="180" w:after="180" w:line="240" w:lineRule="auto"/>
              <w:ind w:left="576" w:hanging="288"/>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565F1A2C" w14:textId="3F8BF9C9" w:rsidR="004857C1" w:rsidRPr="007B15A9" w:rsidRDefault="00BF0972" w:rsidP="007B15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BF0972">
              <w:rPr>
                <w:rFonts w:ascii="Times New Roman" w:eastAsia="Times New Roman" w:hAnsi="Times New Roman" w:cs="Times New Roman"/>
                <w:sz w:val="20"/>
                <w:szCs w:val="20"/>
                <w:lang w:val="en-GB" w:eastAsia="ja-JP"/>
              </w:rPr>
              <w:t>-</w:t>
            </w:r>
            <w:r w:rsidRPr="00BF0972">
              <w:rPr>
                <w:rFonts w:ascii="Times New Roman" w:eastAsia="Times New Roman" w:hAnsi="Times New Roman" w:cs="Times New Roman"/>
                <w:sz w:val="20"/>
                <w:szCs w:val="20"/>
                <w:lang w:val="en-GB"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16689496" w14:textId="1BF82227" w:rsidR="004857C1" w:rsidRDefault="004857C1" w:rsidP="00427B38">
      <w:pPr>
        <w:rPr>
          <w:lang w:val="en-GB"/>
        </w:rPr>
      </w:pPr>
    </w:p>
    <w:p w14:paraId="08D426BA" w14:textId="7397D657" w:rsidR="0026015A" w:rsidRDefault="001F1000" w:rsidP="00427B38">
      <w:pPr>
        <w:rPr>
          <w:lang w:val="en-GB"/>
        </w:rPr>
      </w:pPr>
      <w:r>
        <w:rPr>
          <w:lang w:val="en-GB"/>
        </w:rPr>
        <w:lastRenderedPageBreak/>
        <w:t>In the following we focus on the remain</w:t>
      </w:r>
      <w:r w:rsidR="0026015A">
        <w:rPr>
          <w:lang w:val="en-GB"/>
        </w:rPr>
        <w:t>ing topics:</w:t>
      </w:r>
    </w:p>
    <w:p w14:paraId="2C7B4B63" w14:textId="77777777" w:rsidR="00011E3E" w:rsidRPr="00D9743B" w:rsidRDefault="00011E3E" w:rsidP="009103F7">
      <w:pPr>
        <w:pStyle w:val="ListParagraph"/>
        <w:numPr>
          <w:ilvl w:val="0"/>
          <w:numId w:val="13"/>
        </w:numPr>
        <w:spacing w:after="0" w:line="240" w:lineRule="auto"/>
        <w:rPr>
          <w:rFonts w:ascii="Calibri" w:eastAsia="Times New Roman" w:hAnsi="Calibri" w:cs="Calibri"/>
          <w:lang w:val="en-GB" w:eastAsia="fi-FI"/>
        </w:rPr>
      </w:pPr>
      <w:r w:rsidRPr="00D9743B">
        <w:rPr>
          <w:rFonts w:eastAsia="Times New Roman"/>
          <w:lang w:val="en-GB"/>
        </w:rPr>
        <w:t>SSB pattern in time and type0-PDCCH monitoring</w:t>
      </w:r>
    </w:p>
    <w:p w14:paraId="0451CAD6" w14:textId="68A1EFBE" w:rsidR="00225640" w:rsidRDefault="00225640" w:rsidP="009103F7">
      <w:pPr>
        <w:numPr>
          <w:ilvl w:val="0"/>
          <w:numId w:val="13"/>
        </w:numPr>
        <w:spacing w:after="0" w:line="240" w:lineRule="auto"/>
        <w:rPr>
          <w:rFonts w:eastAsia="Times New Roman"/>
          <w:lang w:val="en-GB"/>
        </w:rPr>
      </w:pPr>
      <w:r w:rsidRPr="00D9743B">
        <w:rPr>
          <w:rFonts w:eastAsia="Times New Roman"/>
          <w:lang w:val="en-GB"/>
        </w:rPr>
        <w:t>RMSI-PDSCH rate matching around SSBs</w:t>
      </w:r>
    </w:p>
    <w:p w14:paraId="27773440" w14:textId="6DA18051" w:rsidR="002C12C2" w:rsidRPr="00D9743B" w:rsidRDefault="002C12C2" w:rsidP="009103F7">
      <w:pPr>
        <w:numPr>
          <w:ilvl w:val="0"/>
          <w:numId w:val="13"/>
        </w:numPr>
        <w:spacing w:after="0" w:line="240" w:lineRule="auto"/>
        <w:rPr>
          <w:rFonts w:eastAsia="Times New Roman"/>
          <w:lang w:val="en-GB"/>
        </w:rPr>
      </w:pPr>
      <w:r>
        <w:rPr>
          <w:rFonts w:eastAsia="Times New Roman"/>
          <w:lang w:val="en-GB"/>
        </w:rPr>
        <w:t>CSI-RS in DRS</w:t>
      </w:r>
    </w:p>
    <w:p w14:paraId="6790B516" w14:textId="6899DBA2" w:rsidR="0026015A" w:rsidRPr="006F1231" w:rsidRDefault="0026015A" w:rsidP="009103F7">
      <w:pPr>
        <w:numPr>
          <w:ilvl w:val="0"/>
          <w:numId w:val="13"/>
        </w:numPr>
        <w:spacing w:after="0" w:line="240" w:lineRule="auto"/>
        <w:rPr>
          <w:rFonts w:eastAsia="Times New Roman"/>
          <w:lang w:val="en-GB"/>
        </w:rPr>
      </w:pPr>
      <w:r w:rsidRPr="004A3864">
        <w:rPr>
          <w:rFonts w:eastAsia="Times New Roman"/>
          <w:lang w:val="en-GB"/>
        </w:rPr>
        <w:t xml:space="preserve">Default PDSCH </w:t>
      </w:r>
      <w:r w:rsidRPr="006F1231">
        <w:rPr>
          <w:rFonts w:eastAsia="Times New Roman"/>
          <w:lang w:val="en-GB"/>
        </w:rPr>
        <w:t>SLIV table changes</w:t>
      </w:r>
    </w:p>
    <w:p w14:paraId="1265A742" w14:textId="5933D46D" w:rsidR="0026015A" w:rsidRDefault="009A14DC" w:rsidP="009103F7">
      <w:pPr>
        <w:numPr>
          <w:ilvl w:val="0"/>
          <w:numId w:val="13"/>
        </w:numPr>
        <w:spacing w:after="0" w:line="240" w:lineRule="auto"/>
        <w:rPr>
          <w:rFonts w:eastAsia="Times New Roman"/>
        </w:rPr>
      </w:pPr>
      <w:r>
        <w:rPr>
          <w:rFonts w:eastAsia="Times New Roman"/>
        </w:rPr>
        <w:t xml:space="preserve">DRS </w:t>
      </w:r>
      <w:proofErr w:type="spellStart"/>
      <w:r>
        <w:rPr>
          <w:rFonts w:eastAsia="Times New Roman"/>
        </w:rPr>
        <w:t>with</w:t>
      </w:r>
      <w:proofErr w:type="spellEnd"/>
      <w:r>
        <w:rPr>
          <w:rFonts w:eastAsia="Times New Roman"/>
        </w:rPr>
        <w:t xml:space="preserve"> </w:t>
      </w:r>
      <w:proofErr w:type="spellStart"/>
      <w:r>
        <w:rPr>
          <w:rFonts w:eastAsia="Times New Roman"/>
        </w:rPr>
        <w:t>duration</w:t>
      </w:r>
      <w:proofErr w:type="spellEnd"/>
      <w:r>
        <w:rPr>
          <w:rFonts w:eastAsia="Times New Roman"/>
        </w:rPr>
        <w:t xml:space="preserve"> &gt; 1 ms</w:t>
      </w:r>
    </w:p>
    <w:p w14:paraId="7221A961" w14:textId="0CE4182D" w:rsidR="00FE7B14" w:rsidRDefault="00FE7B14" w:rsidP="00FE7B14">
      <w:pPr>
        <w:spacing w:after="0" w:line="240" w:lineRule="auto"/>
        <w:rPr>
          <w:rFonts w:eastAsia="Times New Roman"/>
        </w:rPr>
      </w:pPr>
    </w:p>
    <w:p w14:paraId="41F68822" w14:textId="77777777" w:rsidR="00FE7B14" w:rsidRDefault="00FE7B14" w:rsidP="00FE7B14">
      <w:pPr>
        <w:pStyle w:val="Heading2"/>
      </w:pPr>
      <w:r>
        <w:t>SSB pattern in time and type0-PDCCH monitoring</w:t>
      </w:r>
    </w:p>
    <w:p w14:paraId="29D15B64" w14:textId="77777777" w:rsidR="00FE7B14" w:rsidRDefault="00FE7B14" w:rsidP="00FE7B14">
      <w:pPr>
        <w:rPr>
          <w:lang w:val="en-GB"/>
        </w:rPr>
      </w:pPr>
      <w:r>
        <w:rPr>
          <w:lang w:val="en-GB"/>
        </w:rPr>
        <w:t>One of the remaining open items is the exact positions of SS/PBCH blocks within a slot. The following related agreements and conclusion were made in RAN1#96bis and RAN1#97:</w:t>
      </w:r>
    </w:p>
    <w:tbl>
      <w:tblPr>
        <w:tblStyle w:val="TableGrid"/>
        <w:tblW w:w="0" w:type="auto"/>
        <w:tblLook w:val="04A0" w:firstRow="1" w:lastRow="0" w:firstColumn="1" w:lastColumn="0" w:noHBand="0" w:noVBand="1"/>
      </w:tblPr>
      <w:tblGrid>
        <w:gridCol w:w="9629"/>
      </w:tblGrid>
      <w:tr w:rsidR="00FE7B14" w:rsidRPr="007427BD" w14:paraId="54130DCF" w14:textId="77777777" w:rsidTr="00DF0C21">
        <w:tc>
          <w:tcPr>
            <w:tcW w:w="9629" w:type="dxa"/>
          </w:tcPr>
          <w:p w14:paraId="5FABD967" w14:textId="77777777" w:rsidR="00FE7B14" w:rsidRPr="00132973" w:rsidRDefault="00FE7B14" w:rsidP="00DF0C21">
            <w:pPr>
              <w:spacing w:after="0" w:line="240" w:lineRule="auto"/>
              <w:rPr>
                <w:rFonts w:ascii="Times" w:eastAsia="Batang" w:hAnsi="Times" w:cs="Times New Roman"/>
                <w:b/>
                <w:sz w:val="20"/>
                <w:szCs w:val="24"/>
                <w:lang w:val="en-GB" w:eastAsia="x-none"/>
              </w:rPr>
            </w:pPr>
            <w:r w:rsidRPr="00132973">
              <w:rPr>
                <w:rFonts w:ascii="Times" w:eastAsia="Batang" w:hAnsi="Times" w:cs="Times New Roman"/>
                <w:b/>
                <w:sz w:val="20"/>
                <w:szCs w:val="24"/>
                <w:lang w:val="en-GB" w:eastAsia="x-none"/>
              </w:rPr>
              <w:t>RAN</w:t>
            </w:r>
            <w:r>
              <w:rPr>
                <w:rFonts w:ascii="Times" w:eastAsia="Batang" w:hAnsi="Times" w:cs="Times New Roman"/>
                <w:b/>
                <w:sz w:val="20"/>
                <w:szCs w:val="24"/>
                <w:lang w:val="en-GB" w:eastAsia="x-none"/>
              </w:rPr>
              <w:t>1</w:t>
            </w:r>
            <w:r w:rsidRPr="00132973">
              <w:rPr>
                <w:rFonts w:ascii="Times" w:eastAsia="Batang" w:hAnsi="Times" w:cs="Times New Roman"/>
                <w:b/>
                <w:sz w:val="20"/>
                <w:szCs w:val="24"/>
                <w:lang w:val="en-GB" w:eastAsia="x-none"/>
              </w:rPr>
              <w:t>#96bis</w:t>
            </w:r>
            <w:r>
              <w:rPr>
                <w:rFonts w:ascii="Times" w:eastAsia="Batang" w:hAnsi="Times" w:cs="Times New Roman"/>
                <w:b/>
                <w:sz w:val="20"/>
                <w:szCs w:val="24"/>
                <w:lang w:val="en-GB" w:eastAsia="x-none"/>
              </w:rPr>
              <w:t>:</w:t>
            </w:r>
          </w:p>
          <w:p w14:paraId="5EC02898" w14:textId="77777777" w:rsidR="00FE7B14" w:rsidRDefault="00FE7B14" w:rsidP="00DF0C21">
            <w:pPr>
              <w:spacing w:after="0" w:line="240" w:lineRule="auto"/>
              <w:rPr>
                <w:rFonts w:ascii="Times" w:eastAsia="Batang" w:hAnsi="Times" w:cs="Times New Roman"/>
                <w:sz w:val="20"/>
                <w:szCs w:val="24"/>
                <w:highlight w:val="green"/>
                <w:lang w:val="en-GB" w:eastAsia="x-none"/>
              </w:rPr>
            </w:pPr>
          </w:p>
          <w:p w14:paraId="0CE249CE" w14:textId="77777777" w:rsidR="00FE7B14" w:rsidRPr="009F49D5" w:rsidRDefault="00FE7B14" w:rsidP="00DF0C21">
            <w:p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highlight w:val="green"/>
                <w:lang w:val="en-GB" w:eastAsia="x-none"/>
              </w:rPr>
              <w:t>Agreement:</w:t>
            </w:r>
          </w:p>
          <w:p w14:paraId="60361D9B" w14:textId="77777777" w:rsidR="00FE7B14" w:rsidRPr="009F49D5" w:rsidRDefault="00FE7B14" w:rsidP="00DF0C21">
            <w:p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Select one of the following options in RAN1 #97:</w:t>
            </w:r>
          </w:p>
          <w:p w14:paraId="171A9EE0" w14:textId="77777777" w:rsidR="00FE7B14" w:rsidRPr="009F49D5" w:rsidRDefault="00FE7B14" w:rsidP="009103F7">
            <w:pPr>
              <w:numPr>
                <w:ilvl w:val="0"/>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Alt 1: Legacy SSB positions in a slot</w:t>
            </w:r>
          </w:p>
          <w:p w14:paraId="734DA980" w14:textId="77777777" w:rsidR="00FE7B14" w:rsidRPr="009F49D5" w:rsidRDefault="00FE7B14" w:rsidP="009103F7">
            <w:pPr>
              <w:numPr>
                <w:ilvl w:val="1"/>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at least for the first SSB in a slot</w:t>
            </w:r>
          </w:p>
          <w:p w14:paraId="056C8133" w14:textId="77777777" w:rsidR="00FE7B14" w:rsidRPr="009F49D5" w:rsidRDefault="00FE7B14" w:rsidP="009103F7">
            <w:pPr>
              <w:numPr>
                <w:ilvl w:val="1"/>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(#6, #7) for length-2 coreset 0 and symbol #6 or symbol #7 for length-1 coreset 0 for the second SSB in a slot</w:t>
            </w:r>
          </w:p>
          <w:p w14:paraId="2EA53202" w14:textId="77777777" w:rsidR="00FE7B14" w:rsidRPr="009F49D5" w:rsidRDefault="00FE7B14" w:rsidP="009103F7">
            <w:pPr>
              <w:numPr>
                <w:ilvl w:val="2"/>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FFS: configurable between symbols #6 and #7 for the length-1 coreset 0 for the second SSB in a slot</w:t>
            </w:r>
          </w:p>
          <w:p w14:paraId="127C3E36" w14:textId="77777777" w:rsidR="00FE7B14" w:rsidRPr="009F49D5" w:rsidRDefault="00FE7B14" w:rsidP="009103F7">
            <w:pPr>
              <w:numPr>
                <w:ilvl w:val="0"/>
                <w:numId w:val="14"/>
              </w:numPr>
              <w:spacing w:after="0" w:line="240" w:lineRule="auto"/>
              <w:rPr>
                <w:rFonts w:ascii="Times" w:eastAsia="Batang" w:hAnsi="Times" w:cs="Times New Roman"/>
                <w:sz w:val="20"/>
                <w:szCs w:val="24"/>
                <w:lang w:val="en-GB" w:eastAsia="x-none"/>
              </w:rPr>
            </w:pPr>
            <w:bookmarkStart w:id="1" w:name="_Hlk7194124"/>
            <w:r w:rsidRPr="009F49D5">
              <w:rPr>
                <w:rFonts w:ascii="Times" w:eastAsia="Batang" w:hAnsi="Times" w:cs="Times New Roman"/>
                <w:sz w:val="20"/>
                <w:szCs w:val="24"/>
                <w:lang w:val="en-GB" w:eastAsia="x-none"/>
              </w:rPr>
              <w:t>Alt2: New SSB positions in a slot</w:t>
            </w:r>
          </w:p>
          <w:p w14:paraId="436B5C08" w14:textId="77777777" w:rsidR="00FE7B14" w:rsidRPr="009F49D5" w:rsidRDefault="00FE7B14" w:rsidP="009103F7">
            <w:pPr>
              <w:numPr>
                <w:ilvl w:val="1"/>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for the first SSB in a slot</w:t>
            </w:r>
          </w:p>
          <w:p w14:paraId="08B68483" w14:textId="77777777" w:rsidR="00FE7B14" w:rsidRPr="009F49D5" w:rsidRDefault="00FE7B14" w:rsidP="009103F7">
            <w:pPr>
              <w:numPr>
                <w:ilvl w:val="1"/>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(#7, #8) for length-2 coreset 0 and symbol (#7) for length-1 coreset 0 for the second SSB in a slot</w:t>
            </w:r>
          </w:p>
          <w:bookmarkEnd w:id="1"/>
          <w:p w14:paraId="5D0654C1" w14:textId="77777777" w:rsidR="00FE7B14" w:rsidRPr="009F49D5" w:rsidRDefault="00FE7B14" w:rsidP="009103F7">
            <w:pPr>
              <w:numPr>
                <w:ilvl w:val="0"/>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Alt 3: Legacy SSB positions in a slot</w:t>
            </w:r>
          </w:p>
          <w:p w14:paraId="56EE4EAC" w14:textId="77777777" w:rsidR="00FE7B14" w:rsidRDefault="00FE7B14" w:rsidP="009103F7">
            <w:pPr>
              <w:numPr>
                <w:ilvl w:val="1"/>
                <w:numId w:val="14"/>
              </w:numPr>
              <w:spacing w:after="0" w:line="240" w:lineRule="auto"/>
              <w:rPr>
                <w:rFonts w:ascii="Times" w:eastAsia="Batang" w:hAnsi="Times" w:cs="Times New Roman"/>
                <w:sz w:val="20"/>
                <w:szCs w:val="24"/>
                <w:lang w:val="en-GB" w:eastAsia="x-none"/>
              </w:rPr>
            </w:pPr>
            <w:r w:rsidRPr="009F49D5">
              <w:rPr>
                <w:rFonts w:ascii="Times" w:eastAsia="Batang" w:hAnsi="Times" w:cs="Times New Roman"/>
                <w:sz w:val="20"/>
                <w:szCs w:val="24"/>
                <w:lang w:val="en-GB" w:eastAsia="x-none"/>
              </w:rPr>
              <w:t>Support Type0-PDCCH in symbol (#0, #1) for length-2 coreset 0 and symbol (#0) for length-1 coreset 0 for the first SSB in a slot</w:t>
            </w:r>
          </w:p>
          <w:p w14:paraId="0F4CFF2B" w14:textId="77777777" w:rsidR="00FE7B14" w:rsidRPr="0010138E" w:rsidRDefault="00FE7B14" w:rsidP="009103F7">
            <w:pPr>
              <w:numPr>
                <w:ilvl w:val="1"/>
                <w:numId w:val="14"/>
              </w:numPr>
              <w:spacing w:after="0" w:line="240" w:lineRule="auto"/>
              <w:rPr>
                <w:lang w:val="en-GB"/>
              </w:rPr>
            </w:pPr>
            <w:r w:rsidRPr="009F49D5">
              <w:rPr>
                <w:rFonts w:ascii="Times" w:eastAsia="Batang" w:hAnsi="Times" w:cs="Times New Roman"/>
                <w:sz w:val="20"/>
                <w:szCs w:val="24"/>
                <w:lang w:val="en-GB" w:eastAsia="x-none"/>
              </w:rPr>
              <w:t>Support Type0-PDCCH in symbol (#7) for coreset 0 for the second SSB in a slot</w:t>
            </w:r>
          </w:p>
          <w:p w14:paraId="17E5D091" w14:textId="77777777" w:rsidR="00FE7B14" w:rsidRDefault="00FE7B14" w:rsidP="00DF0C21">
            <w:pPr>
              <w:spacing w:after="0" w:line="240" w:lineRule="auto"/>
              <w:ind w:left="1440"/>
              <w:rPr>
                <w:lang w:val="en-GB"/>
              </w:rPr>
            </w:pPr>
          </w:p>
          <w:p w14:paraId="667F0A23" w14:textId="77777777" w:rsidR="00FE7B14" w:rsidRPr="0048773E" w:rsidRDefault="00FE7B14" w:rsidP="00DF0C21">
            <w:pPr>
              <w:spacing w:after="0" w:line="240" w:lineRule="auto"/>
              <w:rPr>
                <w:rFonts w:ascii="Times" w:eastAsia="Batang" w:hAnsi="Times" w:cs="Times New Roman"/>
                <w:sz w:val="20"/>
                <w:szCs w:val="24"/>
                <w:lang w:val="en-GB" w:eastAsia="x-none"/>
              </w:rPr>
            </w:pPr>
            <w:r w:rsidRPr="0048773E">
              <w:rPr>
                <w:rFonts w:ascii="Times" w:eastAsia="Batang" w:hAnsi="Times" w:cs="Times New Roman"/>
                <w:sz w:val="20"/>
                <w:szCs w:val="24"/>
                <w:highlight w:val="green"/>
                <w:lang w:val="en-GB" w:eastAsia="x-none"/>
              </w:rPr>
              <w:t>Agreement:</w:t>
            </w:r>
          </w:p>
          <w:p w14:paraId="32B4DB26" w14:textId="77777777" w:rsidR="00FE7B14" w:rsidRDefault="00FE7B14" w:rsidP="00DF0C21">
            <w:pPr>
              <w:spacing w:after="0" w:line="240" w:lineRule="auto"/>
              <w:rPr>
                <w:rFonts w:ascii="Times" w:eastAsia="Batang" w:hAnsi="Times" w:cs="Times New Roman"/>
                <w:sz w:val="20"/>
                <w:szCs w:val="24"/>
                <w:lang w:val="en-GB" w:eastAsia="x-none"/>
              </w:rPr>
            </w:pPr>
            <w:r w:rsidRPr="0048773E">
              <w:rPr>
                <w:rFonts w:ascii="Times" w:eastAsia="Batang" w:hAnsi="Times" w:cs="Times New Roman"/>
                <w:sz w:val="20"/>
                <w:szCs w:val="24"/>
                <w:lang w:val="en-GB" w:eastAsia="x-none"/>
              </w:rPr>
              <w:t>Only coreset #0 lengths of 1 and 2 symbols are supported for NR-U</w:t>
            </w:r>
          </w:p>
          <w:p w14:paraId="5F481300" w14:textId="77777777" w:rsidR="00FE7B14" w:rsidRDefault="00FE7B14" w:rsidP="00DF0C21">
            <w:pPr>
              <w:spacing w:after="0" w:line="240" w:lineRule="auto"/>
              <w:rPr>
                <w:rFonts w:ascii="Times" w:eastAsia="Batang" w:hAnsi="Times" w:cs="Times New Roman"/>
                <w:sz w:val="20"/>
                <w:szCs w:val="24"/>
                <w:lang w:val="en-GB" w:eastAsia="x-none"/>
              </w:rPr>
            </w:pPr>
          </w:p>
          <w:p w14:paraId="6B0DCACD" w14:textId="77777777" w:rsidR="00FE7B14" w:rsidRDefault="00FE7B14" w:rsidP="00DF0C21">
            <w:pPr>
              <w:spacing w:after="0" w:line="240" w:lineRule="auto"/>
              <w:rPr>
                <w:rFonts w:ascii="Times" w:eastAsia="Batang" w:hAnsi="Times" w:cs="Times New Roman"/>
                <w:b/>
                <w:sz w:val="20"/>
                <w:szCs w:val="24"/>
                <w:lang w:val="en-GB" w:eastAsia="x-none"/>
              </w:rPr>
            </w:pPr>
            <w:r w:rsidRPr="00132973">
              <w:rPr>
                <w:rFonts w:ascii="Times" w:eastAsia="Batang" w:hAnsi="Times" w:cs="Times New Roman"/>
                <w:b/>
                <w:sz w:val="20"/>
                <w:szCs w:val="24"/>
                <w:lang w:val="en-GB" w:eastAsia="x-none"/>
              </w:rPr>
              <w:t>RAN</w:t>
            </w:r>
            <w:r>
              <w:rPr>
                <w:rFonts w:ascii="Times" w:eastAsia="Batang" w:hAnsi="Times" w:cs="Times New Roman"/>
                <w:b/>
                <w:sz w:val="20"/>
                <w:szCs w:val="24"/>
                <w:lang w:val="en-GB" w:eastAsia="x-none"/>
              </w:rPr>
              <w:t>1</w:t>
            </w:r>
            <w:r w:rsidRPr="00132973">
              <w:rPr>
                <w:rFonts w:ascii="Times" w:eastAsia="Batang" w:hAnsi="Times" w:cs="Times New Roman"/>
                <w:b/>
                <w:sz w:val="20"/>
                <w:szCs w:val="24"/>
                <w:lang w:val="en-GB" w:eastAsia="x-none"/>
              </w:rPr>
              <w:t>#97</w:t>
            </w:r>
            <w:r>
              <w:rPr>
                <w:rFonts w:ascii="Times" w:eastAsia="Batang" w:hAnsi="Times" w:cs="Times New Roman"/>
                <w:b/>
                <w:sz w:val="20"/>
                <w:szCs w:val="24"/>
                <w:lang w:val="en-GB" w:eastAsia="x-none"/>
              </w:rPr>
              <w:t>:</w:t>
            </w:r>
          </w:p>
          <w:p w14:paraId="0B2A1895" w14:textId="77777777" w:rsidR="00FE7B14" w:rsidRDefault="00FE7B14" w:rsidP="00DF0C21">
            <w:pPr>
              <w:spacing w:after="0" w:line="240" w:lineRule="auto"/>
              <w:rPr>
                <w:rFonts w:ascii="Times" w:eastAsia="Batang" w:hAnsi="Times" w:cs="Times New Roman"/>
                <w:sz w:val="20"/>
                <w:szCs w:val="24"/>
                <w:lang w:val="en-GB" w:eastAsia="x-none"/>
              </w:rPr>
            </w:pPr>
          </w:p>
          <w:p w14:paraId="68FDB437" w14:textId="77777777" w:rsidR="00FE7B14" w:rsidRPr="00132973" w:rsidRDefault="00FE7B14" w:rsidP="00DF0C21">
            <w:pPr>
              <w:spacing w:after="0" w:line="240" w:lineRule="auto"/>
              <w:rPr>
                <w:rFonts w:ascii="Times" w:eastAsia="Batang" w:hAnsi="Times" w:cs="Times New Roman"/>
                <w:sz w:val="20"/>
                <w:szCs w:val="24"/>
                <w:lang w:val="en-GB"/>
              </w:rPr>
            </w:pPr>
            <w:r w:rsidRPr="00132973">
              <w:rPr>
                <w:rFonts w:ascii="Times" w:eastAsia="Batang" w:hAnsi="Times" w:cs="Times New Roman"/>
                <w:sz w:val="20"/>
                <w:szCs w:val="24"/>
                <w:highlight w:val="green"/>
                <w:lang w:val="en-GB"/>
              </w:rPr>
              <w:t>Agreement:</w:t>
            </w:r>
          </w:p>
          <w:p w14:paraId="67F782A3" w14:textId="77777777" w:rsidR="00FE7B14" w:rsidRPr="00132973" w:rsidRDefault="00FE7B14" w:rsidP="00DF0C21">
            <w:pPr>
              <w:spacing w:after="0" w:line="240" w:lineRule="auto"/>
              <w:rPr>
                <w:rFonts w:ascii="Times" w:eastAsia="Batang" w:hAnsi="Times" w:cs="Times New Roman"/>
                <w:sz w:val="20"/>
                <w:szCs w:val="24"/>
                <w:lang w:val="en-GB"/>
              </w:rPr>
            </w:pPr>
            <w:r w:rsidRPr="00132973">
              <w:rPr>
                <w:rFonts w:ascii="Times" w:eastAsia="Batang" w:hAnsi="Times" w:cs="Times New Roman"/>
                <w:sz w:val="20"/>
                <w:szCs w:val="24"/>
                <w:lang w:val="en-GB"/>
              </w:rPr>
              <w:t>For SSB positions and type-0 PDCCH monitoring in a slot, only Alternatives 1 and 2 (from the previous agreement in RAN1#96bis) are considered further.</w:t>
            </w:r>
          </w:p>
          <w:p w14:paraId="1D5B8D32" w14:textId="77777777" w:rsidR="00FE7B14" w:rsidRPr="00132973" w:rsidRDefault="00FE7B14" w:rsidP="00DF0C21">
            <w:pPr>
              <w:spacing w:after="0" w:line="240" w:lineRule="auto"/>
              <w:rPr>
                <w:rFonts w:ascii="Times" w:eastAsia="Batang" w:hAnsi="Times" w:cs="Times New Roman"/>
                <w:sz w:val="20"/>
                <w:szCs w:val="24"/>
                <w:lang w:val="en-GB"/>
              </w:rPr>
            </w:pPr>
            <w:r w:rsidRPr="00132973">
              <w:rPr>
                <w:rFonts w:ascii="Times" w:eastAsia="Batang" w:hAnsi="Times" w:cs="Times New Roman"/>
                <w:sz w:val="20"/>
                <w:szCs w:val="24"/>
                <w:lang w:val="en-GB"/>
              </w:rPr>
              <w:t>Note: As per the previous agreement one of Alternative 1 and 2 is to be selected at RAN1#97</w:t>
            </w:r>
          </w:p>
          <w:p w14:paraId="5C4472CE" w14:textId="77777777" w:rsidR="00FE7B14" w:rsidRPr="00132973" w:rsidRDefault="00FE7B14" w:rsidP="00DF0C21">
            <w:pPr>
              <w:spacing w:after="0" w:line="240" w:lineRule="auto"/>
              <w:rPr>
                <w:rFonts w:ascii="Times" w:eastAsia="Batang" w:hAnsi="Times" w:cs="Times New Roman"/>
                <w:sz w:val="20"/>
                <w:szCs w:val="24"/>
                <w:lang w:val="en-GB" w:eastAsia="x-none"/>
              </w:rPr>
            </w:pPr>
          </w:p>
          <w:p w14:paraId="48F53927" w14:textId="77777777" w:rsidR="00FE7B14" w:rsidRPr="00132973" w:rsidRDefault="00FE7B14" w:rsidP="00DF0C21">
            <w:pPr>
              <w:spacing w:after="0" w:line="240" w:lineRule="auto"/>
              <w:rPr>
                <w:rFonts w:ascii="Times" w:eastAsia="Batang" w:hAnsi="Times" w:cs="Times New Roman"/>
                <w:sz w:val="20"/>
                <w:szCs w:val="24"/>
                <w:u w:val="single"/>
                <w:lang w:val="en-GB"/>
              </w:rPr>
            </w:pPr>
            <w:r w:rsidRPr="00132973">
              <w:rPr>
                <w:rFonts w:ascii="Times" w:eastAsia="Batang" w:hAnsi="Times" w:cs="Times New Roman"/>
                <w:sz w:val="20"/>
                <w:szCs w:val="24"/>
                <w:u w:val="single"/>
                <w:lang w:val="en-GB"/>
              </w:rPr>
              <w:t>Conclusion:</w:t>
            </w:r>
          </w:p>
          <w:p w14:paraId="029E71BA" w14:textId="77777777" w:rsidR="00FE7B14" w:rsidRDefault="00FE7B14" w:rsidP="00DF0C21">
            <w:pPr>
              <w:spacing w:after="0" w:line="240" w:lineRule="auto"/>
              <w:rPr>
                <w:lang w:val="en-GB"/>
              </w:rPr>
            </w:pPr>
            <w:r w:rsidRPr="00132973">
              <w:rPr>
                <w:rFonts w:ascii="Times" w:eastAsia="Batang" w:hAnsi="Times" w:cs="Times New Roman"/>
                <w:sz w:val="20"/>
                <w:szCs w:val="24"/>
                <w:lang w:val="en-GB"/>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137D96E8" w14:textId="77777777" w:rsidR="00FE7B14" w:rsidRDefault="00FE7B14" w:rsidP="00DF0C21">
            <w:pPr>
              <w:spacing w:after="0" w:line="240" w:lineRule="auto"/>
              <w:rPr>
                <w:lang w:val="en-GB"/>
              </w:rPr>
            </w:pPr>
          </w:p>
        </w:tc>
      </w:tr>
    </w:tbl>
    <w:p w14:paraId="328CD555" w14:textId="6256062F" w:rsidR="009E21A7" w:rsidRDefault="009E21A7" w:rsidP="00FE7B14">
      <w:pPr>
        <w:rPr>
          <w:lang w:val="en-GB"/>
        </w:rPr>
      </w:pPr>
    </w:p>
    <w:p w14:paraId="1BB838F4" w14:textId="77777777" w:rsidR="009E21A7" w:rsidRDefault="009E21A7" w:rsidP="009E21A7">
      <w:pPr>
        <w:rPr>
          <w:lang w:val="en-GB"/>
        </w:rPr>
      </w:pPr>
      <w:r>
        <w:rPr>
          <w:lang w:val="en-GB"/>
        </w:rPr>
        <w:t>For the subsequent discussion we quote the study item conclusion related to DRS design [1]:</w:t>
      </w:r>
    </w:p>
    <w:tbl>
      <w:tblPr>
        <w:tblStyle w:val="TableGrid"/>
        <w:tblW w:w="0" w:type="auto"/>
        <w:tblLook w:val="04A0" w:firstRow="1" w:lastRow="0" w:firstColumn="1" w:lastColumn="0" w:noHBand="0" w:noVBand="1"/>
      </w:tblPr>
      <w:tblGrid>
        <w:gridCol w:w="9629"/>
      </w:tblGrid>
      <w:tr w:rsidR="009E21A7" w14:paraId="48FDDA37" w14:textId="77777777" w:rsidTr="0020006D">
        <w:tc>
          <w:tcPr>
            <w:tcW w:w="9629" w:type="dxa"/>
          </w:tcPr>
          <w:p w14:paraId="056D9CDF" w14:textId="77777777" w:rsidR="009E21A7" w:rsidRDefault="009E21A7" w:rsidP="0020006D">
            <w:pPr>
              <w:spacing w:after="180" w:line="240" w:lineRule="auto"/>
              <w:rPr>
                <w:rFonts w:ascii="Times New Roman" w:eastAsia="SimSun" w:hAnsi="Times New Roman" w:cs="Times New Roman"/>
                <w:sz w:val="20"/>
                <w:szCs w:val="20"/>
                <w:lang w:val="en-GB" w:eastAsia="x-none"/>
              </w:rPr>
            </w:pPr>
            <w:r w:rsidRPr="00385794">
              <w:rPr>
                <w:rFonts w:ascii="Times New Roman" w:eastAsia="SimSun" w:hAnsi="Times New Roman" w:cs="Times New Roman"/>
                <w:sz w:val="20"/>
                <w:szCs w:val="20"/>
                <w:lang w:val="en-GB"/>
              </w:rPr>
              <w:t xml:space="preserve">For PSS/SSS/PBCH transmission, </w:t>
            </w:r>
            <w:r w:rsidRPr="00385794">
              <w:rPr>
                <w:rFonts w:ascii="Times New Roman" w:eastAsia="SimSun" w:hAnsi="Times New Roman" w:cs="Times New Roman"/>
                <w:sz w:val="20"/>
                <w:szCs w:val="20"/>
                <w:lang w:val="en-GB" w:eastAsia="x-none"/>
              </w:rPr>
              <w:t>NR-U should have a signal that contains at least SS/PBCH block burst set transmission. The design of this signal should consider the following characteristics specific to unlicensed band operation:</w:t>
            </w:r>
          </w:p>
          <w:p w14:paraId="5927BB47" w14:textId="77777777" w:rsidR="009E21A7" w:rsidRPr="00385794" w:rsidRDefault="009E21A7" w:rsidP="0020006D">
            <w:pPr>
              <w:spacing w:after="180" w:line="240" w:lineRule="auto"/>
              <w:rPr>
                <w:rFonts w:ascii="Times New Roman" w:hAnsi="Times New Roman"/>
                <w:sz w:val="20"/>
                <w:lang w:val="en-GB" w:eastAsia="x-none"/>
              </w:rPr>
            </w:pPr>
            <w:r w:rsidRPr="00385794">
              <w:rPr>
                <w:rFonts w:ascii="Times New Roman" w:hAnsi="Times New Roman"/>
                <w:sz w:val="20"/>
                <w:lang w:val="en-GB" w:eastAsia="x-none"/>
              </w:rPr>
              <w:t>-</w:t>
            </w:r>
            <w:r w:rsidRPr="00385794">
              <w:rPr>
                <w:rFonts w:ascii="Times New Roman" w:hAnsi="Times New Roman"/>
                <w:sz w:val="20"/>
                <w:lang w:val="en-GB" w:eastAsia="x-none"/>
              </w:rPr>
              <w:tab/>
              <w:t>There are no gaps within the time span the signal is transmitted at least within a beam</w:t>
            </w:r>
          </w:p>
          <w:p w14:paraId="64486955" w14:textId="77777777" w:rsidR="009E21A7" w:rsidRDefault="009E21A7" w:rsidP="0020006D">
            <w:pPr>
              <w:rPr>
                <w:lang w:val="en-GB"/>
              </w:rPr>
            </w:pPr>
            <w:r>
              <w:rPr>
                <w:lang w:val="en-GB"/>
              </w:rPr>
              <w:lastRenderedPageBreak/>
              <w:t>….</w:t>
            </w:r>
          </w:p>
        </w:tc>
      </w:tr>
    </w:tbl>
    <w:p w14:paraId="37FBC5F8" w14:textId="77777777" w:rsidR="009E21A7" w:rsidRDefault="009E21A7" w:rsidP="009E21A7">
      <w:pPr>
        <w:rPr>
          <w:lang w:val="en-GB"/>
        </w:rPr>
      </w:pPr>
    </w:p>
    <w:p w14:paraId="193830E3" w14:textId="0E71E011" w:rsidR="009E21A7" w:rsidRDefault="009E21A7" w:rsidP="009E21A7">
      <w:pPr>
        <w:rPr>
          <w:lang w:val="en-GB"/>
        </w:rPr>
      </w:pPr>
      <w:r>
        <w:rPr>
          <w:lang w:val="en-GB"/>
        </w:rPr>
        <w:t xml:space="preserve">The above quote basically says that DRSs transmitted from different beams should be </w:t>
      </w:r>
      <w:proofErr w:type="spellStart"/>
      <w:r>
        <w:rPr>
          <w:lang w:val="en-GB"/>
        </w:rPr>
        <w:t>TDMed</w:t>
      </w:r>
      <w:proofErr w:type="spellEnd"/>
      <w:r>
        <w:rPr>
          <w:lang w:val="en-GB"/>
        </w:rPr>
        <w:t xml:space="preserve">. </w:t>
      </w:r>
    </w:p>
    <w:p w14:paraId="500B7360" w14:textId="352705D1" w:rsidR="009E21A7" w:rsidRPr="009E21A7" w:rsidRDefault="009E21A7" w:rsidP="00FE7B14">
      <w:pPr>
        <w:rPr>
          <w:i/>
          <w:lang w:val="en-GB"/>
        </w:rPr>
      </w:pPr>
      <w:r>
        <w:rPr>
          <w:b/>
          <w:i/>
          <w:lang w:val="en-GB"/>
        </w:rPr>
        <w:t xml:space="preserve">Observation </w:t>
      </w:r>
      <w:r w:rsidR="007E719E">
        <w:rPr>
          <w:b/>
          <w:i/>
          <w:lang w:val="en-GB"/>
        </w:rPr>
        <w:t>1</w:t>
      </w:r>
      <w:r>
        <w:rPr>
          <w:b/>
          <w:i/>
          <w:lang w:val="en-GB"/>
        </w:rPr>
        <w:t>:</w:t>
      </w:r>
      <w:r>
        <w:rPr>
          <w:i/>
          <w:lang w:val="en-GB"/>
        </w:rPr>
        <w:t xml:space="preserve"> DRSs transmitted from different beams should be </w:t>
      </w:r>
      <w:proofErr w:type="spellStart"/>
      <w:r>
        <w:rPr>
          <w:i/>
          <w:lang w:val="en-GB"/>
        </w:rPr>
        <w:t>TDMed</w:t>
      </w:r>
      <w:proofErr w:type="spellEnd"/>
      <w:r>
        <w:rPr>
          <w:i/>
          <w:lang w:val="en-GB"/>
        </w:rPr>
        <w:t xml:space="preserve">. </w:t>
      </w:r>
    </w:p>
    <w:p w14:paraId="7A05B2A2" w14:textId="034C7DFC" w:rsidR="00FE7B14" w:rsidRDefault="007B15A9" w:rsidP="00FE7B14">
      <w:pPr>
        <w:rPr>
          <w:lang w:val="en-GB"/>
        </w:rPr>
      </w:pPr>
      <w:r>
        <w:rPr>
          <w:lang w:val="en-GB"/>
        </w:rPr>
        <w:t>Further, t</w:t>
      </w:r>
      <w:r w:rsidR="00FE7B14">
        <w:rPr>
          <w:lang w:val="en-GB"/>
        </w:rPr>
        <w:t xml:space="preserve">he conclusion made in RAN1#97 means that no enhancements upon NR Rel15 would be made to support efficient DRS transmission for NR-U, </w:t>
      </w:r>
      <w:r>
        <w:rPr>
          <w:lang w:val="en-GB"/>
        </w:rPr>
        <w:t>e.g.</w:t>
      </w:r>
      <w:r w:rsidR="00FE7B14">
        <w:rPr>
          <w:lang w:val="en-GB"/>
        </w:rPr>
        <w:t xml:space="preserve"> to enable </w:t>
      </w:r>
      <w:proofErr w:type="spellStart"/>
      <w:r w:rsidR="00FE7B14">
        <w:rPr>
          <w:lang w:val="en-GB"/>
        </w:rPr>
        <w:t>TDMed</w:t>
      </w:r>
      <w:proofErr w:type="spellEnd"/>
      <w:r w:rsidR="00FE7B14">
        <w:rPr>
          <w:lang w:val="en-GB"/>
        </w:rPr>
        <w:t xml:space="preserve"> half-slot DRS transmission (</w:t>
      </w:r>
      <w:r>
        <w:rPr>
          <w:lang w:val="en-GB"/>
        </w:rPr>
        <w:t xml:space="preserve">where DRS includes at least </w:t>
      </w:r>
      <w:r w:rsidR="00FE7B14">
        <w:rPr>
          <w:lang w:val="en-GB"/>
        </w:rPr>
        <w:t xml:space="preserve">SSB, Type0-PDCCH and PDSCH). </w:t>
      </w:r>
    </w:p>
    <w:p w14:paraId="47A2FB65" w14:textId="4D592378" w:rsidR="00FE7B14" w:rsidRPr="0083387B" w:rsidRDefault="00FE7B14" w:rsidP="00FE7B14">
      <w:pPr>
        <w:rPr>
          <w:i/>
          <w:lang w:val="en-GB"/>
        </w:rPr>
      </w:pPr>
      <w:r>
        <w:rPr>
          <w:b/>
          <w:i/>
          <w:lang w:val="en-GB"/>
        </w:rPr>
        <w:t xml:space="preserve">Observation </w:t>
      </w:r>
      <w:r w:rsidR="007E719E">
        <w:rPr>
          <w:b/>
          <w:i/>
          <w:lang w:val="en-GB"/>
        </w:rPr>
        <w:t>2</w:t>
      </w:r>
      <w:r>
        <w:rPr>
          <w:b/>
          <w:i/>
          <w:lang w:val="en-GB"/>
        </w:rPr>
        <w:t>:</w:t>
      </w:r>
      <w:r>
        <w:rPr>
          <w:i/>
          <w:lang w:val="en-GB"/>
        </w:rPr>
        <w:t xml:space="preserve"> The conclusion made in RAN1#97 prevents use of </w:t>
      </w:r>
      <w:proofErr w:type="spellStart"/>
      <w:r>
        <w:rPr>
          <w:i/>
          <w:lang w:val="en-GB"/>
        </w:rPr>
        <w:t>TDMed</w:t>
      </w:r>
      <w:proofErr w:type="spellEnd"/>
      <w:r>
        <w:rPr>
          <w:i/>
          <w:lang w:val="en-GB"/>
        </w:rPr>
        <w:t xml:space="preserve"> half-slot DRS transmissions that would provide compact in time allocation for the DRS</w:t>
      </w:r>
      <w:r w:rsidR="009E21A7">
        <w:rPr>
          <w:i/>
          <w:lang w:val="en-GB"/>
        </w:rPr>
        <w:t xml:space="preserve"> e.g.</w:t>
      </w:r>
      <w:r>
        <w:rPr>
          <w:i/>
          <w:lang w:val="en-GB"/>
        </w:rPr>
        <w:t xml:space="preserve"> when RMSI payload is small. </w:t>
      </w:r>
    </w:p>
    <w:p w14:paraId="09874D91" w14:textId="31647103" w:rsidR="00E92B46" w:rsidRDefault="00236115" w:rsidP="00E92B46">
      <w:pPr>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t>
      </w:r>
      <w:r>
        <w:rPr>
          <w:lang w:val="en-GB"/>
        </w:rPr>
        <w:t xml:space="preserve"> </w:t>
      </w:r>
      <w:r w:rsidR="009E21A7">
        <w:rPr>
          <w:lang w:val="en-GB"/>
        </w:rPr>
        <w:t>I</w:t>
      </w:r>
      <w:r w:rsidR="00E92B46">
        <w:rPr>
          <w:lang w:val="en-GB"/>
        </w:rPr>
        <w:t xml:space="preserve">n Rel15 </w:t>
      </w:r>
      <w:r w:rsidR="00E92B46" w:rsidRPr="00CC72F4">
        <w:rPr>
          <w:lang w:val="en-GB"/>
        </w:rPr>
        <w:t xml:space="preserve">for the SS/PBCH block and CORESET multiplexing pattern 1, a UE monitors PDCCH in the Type0-PDCCH CSS set </w:t>
      </w:r>
      <w:r w:rsidR="00E92B46" w:rsidRPr="00F72156">
        <w:rPr>
          <w:lang w:val="en-GB"/>
        </w:rPr>
        <w:t>over two consecutive slots</w:t>
      </w:r>
      <w:r w:rsidR="00E92B46">
        <w:rPr>
          <w:lang w:val="en-GB"/>
        </w:rPr>
        <w:t>. To make DRS transmission per beam compact in time domain it makes sense that Type0-PDCCH candidates associated with an SSB are confined within a slot carrying the associated SSB</w:t>
      </w:r>
      <w:r w:rsidR="007B15A9">
        <w:rPr>
          <w:lang w:val="en-GB"/>
        </w:rPr>
        <w:t>, i.e. UE would monitor PDCCH in the Type0-PDCCH CSS set in one slot</w:t>
      </w:r>
      <w:r w:rsidR="00E92B46">
        <w:rPr>
          <w:lang w:val="en-GB"/>
        </w:rPr>
        <w:t>.</w:t>
      </w:r>
    </w:p>
    <w:p w14:paraId="26B77923" w14:textId="77777777" w:rsidR="00E92B46" w:rsidRDefault="00E92B46" w:rsidP="00E92B46">
      <w:pPr>
        <w:spacing w:after="0"/>
        <w:rPr>
          <w:lang w:val="en-GB"/>
        </w:rPr>
      </w:pPr>
      <w:r>
        <w:rPr>
          <w:lang w:val="en-GB"/>
        </w:rPr>
        <w:t>Thus, related to existing FFS point:</w:t>
      </w:r>
    </w:p>
    <w:p w14:paraId="67AEF5CD" w14:textId="77777777" w:rsidR="00E92B46" w:rsidRPr="00815AFD" w:rsidRDefault="00E92B46" w:rsidP="009103F7">
      <w:pPr>
        <w:pStyle w:val="ListParagraph"/>
        <w:numPr>
          <w:ilvl w:val="0"/>
          <w:numId w:val="9"/>
        </w:numPr>
        <w:rPr>
          <w:lang w:val="en-GB"/>
        </w:rPr>
      </w:pPr>
      <w:r w:rsidRPr="00F72156">
        <w:rPr>
          <w:rFonts w:ascii="Times" w:eastAsia="Batang" w:hAnsi="Times" w:cs="Times"/>
          <w:szCs w:val="20"/>
          <w:lang w:val="en-GB" w:eastAsia="x-none"/>
        </w:rPr>
        <w:t>FFS: The Type0-PDCCH candidates associated with an SSB are confined within a slot carrying the associated SSB (with the same QCL assumptions)</w:t>
      </w:r>
    </w:p>
    <w:p w14:paraId="3C9A989F" w14:textId="32715117" w:rsidR="00E92B46" w:rsidRDefault="00E92B46" w:rsidP="00E92B46">
      <w:pPr>
        <w:rPr>
          <w:lang w:val="en-GB"/>
        </w:rPr>
      </w:pPr>
      <w:r>
        <w:rPr>
          <w:b/>
          <w:i/>
          <w:lang w:val="en-GB"/>
        </w:rPr>
        <w:t xml:space="preserve">Proposal </w:t>
      </w:r>
      <w:r w:rsidR="007E719E">
        <w:rPr>
          <w:b/>
          <w:i/>
          <w:lang w:val="en-GB"/>
        </w:rPr>
        <w:t>1</w:t>
      </w:r>
      <w:r>
        <w:rPr>
          <w:b/>
          <w:i/>
          <w:lang w:val="en-GB"/>
        </w:rPr>
        <w:t>:</w:t>
      </w:r>
      <w:r>
        <w:rPr>
          <w:i/>
          <w:lang w:val="en-GB"/>
        </w:rPr>
        <w:t xml:space="preserve"> </w:t>
      </w:r>
      <w:r w:rsidRPr="00100B14">
        <w:rPr>
          <w:rFonts w:ascii="Times" w:eastAsia="Batang" w:hAnsi="Times" w:cs="Times"/>
          <w:i/>
          <w:szCs w:val="20"/>
          <w:lang w:val="en-GB" w:eastAsia="x-none"/>
        </w:rPr>
        <w:t>The Type0-PDCCH candidates associated with an SSB are confined within a slot carrying the associated SSB (with the same QCL assumptions).</w:t>
      </w:r>
    </w:p>
    <w:p w14:paraId="6A8A929F" w14:textId="65B670C5" w:rsidR="00FE7B14" w:rsidRDefault="00FE7B14" w:rsidP="00FE7B14">
      <w:pPr>
        <w:rPr>
          <w:lang w:val="en-GB"/>
        </w:rPr>
      </w:pPr>
      <w:r>
        <w:rPr>
          <w:lang w:val="en-GB"/>
        </w:rPr>
        <w:t xml:space="preserve">In </w:t>
      </w:r>
      <w:r>
        <w:rPr>
          <w:lang w:val="en-GB"/>
        </w:rPr>
        <w:fldChar w:fldCharType="begin"/>
      </w:r>
      <w:r>
        <w:rPr>
          <w:lang w:val="en-GB"/>
        </w:rPr>
        <w:instrText xml:space="preserve"> REF _Ref15479325 \h </w:instrText>
      </w:r>
      <w:r>
        <w:rPr>
          <w:lang w:val="en-GB"/>
        </w:rPr>
      </w:r>
      <w:r>
        <w:rPr>
          <w:lang w:val="en-GB"/>
        </w:rPr>
        <w:fldChar w:fldCharType="separate"/>
      </w:r>
      <w:r w:rsidR="009E21A7" w:rsidRPr="009E21A7">
        <w:rPr>
          <w:lang w:val="en-GB"/>
        </w:rPr>
        <w:t xml:space="preserve">Figure </w:t>
      </w:r>
      <w:r w:rsidR="009E21A7" w:rsidRPr="009E21A7">
        <w:rPr>
          <w:noProof/>
          <w:lang w:val="en-GB"/>
        </w:rPr>
        <w:t>1</w:t>
      </w:r>
      <w:r>
        <w:rPr>
          <w:lang w:val="en-GB"/>
        </w:rPr>
        <w:fldChar w:fldCharType="end"/>
      </w:r>
      <w:r>
        <w:rPr>
          <w:lang w:val="en-GB"/>
        </w:rPr>
        <w:t xml:space="preserve"> we illustrate </w:t>
      </w:r>
      <w:r w:rsidR="009E21A7">
        <w:rPr>
          <w:lang w:val="en-GB"/>
        </w:rPr>
        <w:t xml:space="preserve">supported </w:t>
      </w:r>
      <w:r>
        <w:rPr>
          <w:lang w:val="en-GB"/>
        </w:rPr>
        <w:t xml:space="preserve">Rel15 Type0-PDCCH monitoring occasions in FR1 </w:t>
      </w:r>
      <w:r w:rsidR="007B15A9">
        <w:rPr>
          <w:lang w:val="en-GB"/>
        </w:rPr>
        <w:t xml:space="preserve">(multiplexing pattern 1) </w:t>
      </w:r>
      <w:r>
        <w:rPr>
          <w:lang w:val="en-GB"/>
        </w:rPr>
        <w:t xml:space="preserve">assuming RMSI is scheduled (CORESET#0) and transmitted (PDSCH) in the same slot as associated SSB (group offset </w:t>
      </w:r>
      <w:r>
        <w:rPr>
          <w:i/>
          <w:lang w:val="en-GB"/>
        </w:rPr>
        <w:t>O</w:t>
      </w:r>
      <w:r>
        <w:rPr>
          <w:lang w:val="en-GB"/>
        </w:rPr>
        <w:t xml:space="preserve"> being equal to zero) and CORESET#0 time domain allocation is 1 symbol.</w:t>
      </w:r>
    </w:p>
    <w:p w14:paraId="6127D1D3" w14:textId="77777777" w:rsidR="00FE7B14" w:rsidRDefault="00FE7B14" w:rsidP="00FE7B14">
      <w:pPr>
        <w:jc w:val="center"/>
        <w:rPr>
          <w:lang w:val="en-GB"/>
        </w:rPr>
      </w:pPr>
      <w:r>
        <w:rPr>
          <w:noProof/>
          <w:lang w:val="en-GB"/>
        </w:rPr>
        <w:drawing>
          <wp:inline distT="0" distB="0" distL="0" distR="0" wp14:anchorId="5A2F22C1" wp14:editId="5D552665">
            <wp:extent cx="5699760" cy="340676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4859" cy="3415787"/>
                    </a:xfrm>
                    <a:prstGeom prst="rect">
                      <a:avLst/>
                    </a:prstGeom>
                    <a:noFill/>
                  </pic:spPr>
                </pic:pic>
              </a:graphicData>
            </a:graphic>
          </wp:inline>
        </w:drawing>
      </w:r>
    </w:p>
    <w:p w14:paraId="4FA9735A" w14:textId="122CD21C" w:rsidR="00FE7B14" w:rsidRPr="004847A7" w:rsidRDefault="00FE7B14" w:rsidP="00FE7B14">
      <w:pPr>
        <w:pStyle w:val="Caption"/>
        <w:jc w:val="center"/>
        <w:rPr>
          <w:lang w:val="en-GB"/>
        </w:rPr>
      </w:pPr>
      <w:bookmarkStart w:id="2" w:name="_Ref15479325"/>
      <w:proofErr w:type="spellStart"/>
      <w:r>
        <w:t>Figure</w:t>
      </w:r>
      <w:proofErr w:type="spellEnd"/>
      <w:r>
        <w:t xml:space="preserve"> </w:t>
      </w:r>
      <w:r w:rsidR="00F62375">
        <w:fldChar w:fldCharType="begin"/>
      </w:r>
      <w:r w:rsidR="00F62375">
        <w:instrText xml:space="preserve"> SEQ Figure \* ARABIC </w:instrText>
      </w:r>
      <w:r w:rsidR="00F62375">
        <w:fldChar w:fldCharType="separate"/>
      </w:r>
      <w:r w:rsidR="003320AD">
        <w:rPr>
          <w:noProof/>
        </w:rPr>
        <w:t>1</w:t>
      </w:r>
      <w:r w:rsidR="00F62375">
        <w:rPr>
          <w:noProof/>
        </w:rPr>
        <w:fldChar w:fldCharType="end"/>
      </w:r>
      <w:bookmarkEnd w:id="2"/>
      <w:r w:rsidRPr="004847A7">
        <w:rPr>
          <w:lang w:val="en-GB"/>
        </w:rPr>
        <w:t xml:space="preserve"> PDCCH monitoring occasions w</w:t>
      </w:r>
      <w:r>
        <w:rPr>
          <w:lang w:val="en-GB"/>
        </w:rPr>
        <w:t xml:space="preserve">ith group offset </w:t>
      </w:r>
      <w:r>
        <w:rPr>
          <w:i/>
          <w:lang w:val="en-GB"/>
        </w:rPr>
        <w:t>O</w:t>
      </w:r>
      <w:r>
        <w:rPr>
          <w:lang w:val="en-GB"/>
        </w:rPr>
        <w:t xml:space="preserve"> = 0 in FR1 in Rel15. </w:t>
      </w:r>
    </w:p>
    <w:p w14:paraId="32BB2C85" w14:textId="77777777" w:rsidR="00FE7B14" w:rsidRDefault="00FE7B14" w:rsidP="00FE7B14">
      <w:pPr>
        <w:rPr>
          <w:lang w:val="en-GB"/>
        </w:rPr>
      </w:pPr>
    </w:p>
    <w:p w14:paraId="51A7C893" w14:textId="05EC32AB" w:rsidR="00FE7B14" w:rsidRDefault="00FE7B14" w:rsidP="00FE7B14">
      <w:pPr>
        <w:rPr>
          <w:lang w:val="en-GB"/>
        </w:rPr>
      </w:pPr>
      <w:r>
        <w:rPr>
          <w:lang w:val="en-GB"/>
        </w:rPr>
        <w:lastRenderedPageBreak/>
        <w:t xml:space="preserve">From </w:t>
      </w:r>
      <w:r>
        <w:rPr>
          <w:lang w:val="en-GB"/>
        </w:rPr>
        <w:fldChar w:fldCharType="begin"/>
      </w:r>
      <w:r>
        <w:rPr>
          <w:lang w:val="en-GB"/>
        </w:rPr>
        <w:instrText xml:space="preserve"> REF _Ref15479325 \h </w:instrText>
      </w:r>
      <w:r>
        <w:rPr>
          <w:lang w:val="en-GB"/>
        </w:rPr>
      </w:r>
      <w:r>
        <w:rPr>
          <w:lang w:val="en-GB"/>
        </w:rPr>
        <w:fldChar w:fldCharType="separate"/>
      </w:r>
      <w:r w:rsidR="009E21A7" w:rsidRPr="009E21A7">
        <w:rPr>
          <w:lang w:val="en-GB"/>
        </w:rPr>
        <w:t xml:space="preserve">Figure </w:t>
      </w:r>
      <w:r w:rsidR="009E21A7" w:rsidRPr="009E21A7">
        <w:rPr>
          <w:noProof/>
          <w:lang w:val="en-GB"/>
        </w:rPr>
        <w:t>1</w:t>
      </w:r>
      <w:r>
        <w:rPr>
          <w:lang w:val="en-GB"/>
        </w:rPr>
        <w:fldChar w:fldCharType="end"/>
      </w:r>
      <w:r>
        <w:rPr>
          <w:lang w:val="en-GB"/>
        </w:rPr>
        <w:t xml:space="preserve"> one can observe the following:</w:t>
      </w:r>
    </w:p>
    <w:p w14:paraId="2CC69C93" w14:textId="137DE089" w:rsidR="00FE7B14" w:rsidRDefault="00FE7B14" w:rsidP="009103F7">
      <w:pPr>
        <w:pStyle w:val="ListParagraph"/>
        <w:numPr>
          <w:ilvl w:val="0"/>
          <w:numId w:val="9"/>
        </w:numPr>
        <w:rPr>
          <w:lang w:val="en-GB"/>
        </w:rPr>
      </w:pPr>
      <w:r w:rsidRPr="000F4D41">
        <w:rPr>
          <w:lang w:val="en-GB"/>
        </w:rPr>
        <w:t xml:space="preserve">Only </w:t>
      </w:r>
      <w:r w:rsidRPr="000F4D41">
        <w:rPr>
          <w:i/>
          <w:lang w:val="en-GB"/>
        </w:rPr>
        <w:t>M</w:t>
      </w:r>
      <w:r w:rsidRPr="000F4D41">
        <w:rPr>
          <w:lang w:val="en-GB"/>
        </w:rPr>
        <w:t xml:space="preserve"> = ½ provides support for having monitoring occasion in the same slot as associated SSB</w:t>
      </w:r>
      <w:r w:rsidR="007046E2">
        <w:rPr>
          <w:lang w:val="en-GB"/>
        </w:rPr>
        <w:t xml:space="preserve"> for the SSBs</w:t>
      </w:r>
    </w:p>
    <w:p w14:paraId="1F132C68" w14:textId="61C81796" w:rsidR="007B15A9" w:rsidRDefault="007B15A9" w:rsidP="009103F7">
      <w:pPr>
        <w:pStyle w:val="ListParagraph"/>
        <w:numPr>
          <w:ilvl w:val="0"/>
          <w:numId w:val="9"/>
        </w:numPr>
        <w:rPr>
          <w:lang w:val="en-GB"/>
        </w:rPr>
      </w:pPr>
      <w:r>
        <w:rPr>
          <w:lang w:val="en-GB"/>
        </w:rPr>
        <w:t xml:space="preserve">With </w:t>
      </w:r>
      <w:r w:rsidRPr="000F4D41">
        <w:rPr>
          <w:i/>
          <w:lang w:val="en-GB"/>
        </w:rPr>
        <w:t>M</w:t>
      </w:r>
      <w:r w:rsidRPr="000F4D41">
        <w:rPr>
          <w:lang w:val="en-GB"/>
        </w:rPr>
        <w:t xml:space="preserve"> = ½</w:t>
      </w:r>
      <w:r>
        <w:rPr>
          <w:lang w:val="en-GB"/>
        </w:rPr>
        <w:t xml:space="preserve"> monitoring occasion of the second SSB in the slot is between the first monitoring occasion and SSB (with one symbol CORESET#0) which does not qualify the condition that DRSs from different beams would be </w:t>
      </w:r>
      <w:proofErr w:type="spellStart"/>
      <w:r>
        <w:rPr>
          <w:lang w:val="en-GB"/>
        </w:rPr>
        <w:t>TDMed</w:t>
      </w:r>
      <w:proofErr w:type="spellEnd"/>
      <w:r>
        <w:rPr>
          <w:lang w:val="en-GB"/>
        </w:rPr>
        <w:t>.</w:t>
      </w:r>
    </w:p>
    <w:p w14:paraId="543DBD58" w14:textId="68897602" w:rsidR="007B15A9" w:rsidRDefault="007B15A9" w:rsidP="009103F7">
      <w:pPr>
        <w:pStyle w:val="ListParagraph"/>
        <w:numPr>
          <w:ilvl w:val="0"/>
          <w:numId w:val="9"/>
        </w:numPr>
        <w:rPr>
          <w:lang w:val="en-GB"/>
        </w:rPr>
      </w:pPr>
      <w:r>
        <w:rPr>
          <w:lang w:val="en-GB"/>
        </w:rPr>
        <w:t xml:space="preserve">With </w:t>
      </w:r>
      <w:r w:rsidR="007046E2">
        <w:rPr>
          <w:lang w:val="en-GB"/>
        </w:rPr>
        <w:t xml:space="preserve">2-symbol </w:t>
      </w:r>
      <w:r>
        <w:rPr>
          <w:lang w:val="en-GB"/>
        </w:rPr>
        <w:t xml:space="preserve">CORESET#0 </w:t>
      </w:r>
      <w:r w:rsidR="007046E2">
        <w:rPr>
          <w:lang w:val="en-GB"/>
        </w:rPr>
        <w:t xml:space="preserve">size, only monitoring occasion of the first SSB can be allocated with </w:t>
      </w:r>
      <w:r w:rsidR="007046E2" w:rsidRPr="000F4D41">
        <w:rPr>
          <w:i/>
          <w:lang w:val="en-GB"/>
        </w:rPr>
        <w:t>M</w:t>
      </w:r>
      <w:r w:rsidR="007046E2" w:rsidRPr="000F4D41">
        <w:rPr>
          <w:lang w:val="en-GB"/>
        </w:rPr>
        <w:t xml:space="preserve"> = ½</w:t>
      </w:r>
    </w:p>
    <w:p w14:paraId="4F41CC58" w14:textId="77777777" w:rsidR="00FE7B14" w:rsidRDefault="00FE7B14" w:rsidP="009103F7">
      <w:pPr>
        <w:pStyle w:val="ListParagraph"/>
        <w:numPr>
          <w:ilvl w:val="1"/>
          <w:numId w:val="9"/>
        </w:numPr>
        <w:rPr>
          <w:lang w:val="en-GB"/>
        </w:rPr>
      </w:pPr>
      <w:r>
        <w:rPr>
          <w:lang w:val="en-GB"/>
        </w:rPr>
        <w:t>With two-symbol CORESET#0 there is no room for the second Type0-PDCCH in the slot with the agreed CORESET#0 size 48 PRBs with 30 kHz SCS</w:t>
      </w:r>
    </w:p>
    <w:p w14:paraId="2A492E20" w14:textId="0A1F721B" w:rsidR="00FE7B14" w:rsidRPr="00385794" w:rsidRDefault="00FE7B14" w:rsidP="00FE7B14">
      <w:pPr>
        <w:rPr>
          <w:i/>
          <w:lang w:val="en-GB"/>
        </w:rPr>
      </w:pPr>
      <w:r w:rsidRPr="00385794">
        <w:rPr>
          <w:b/>
          <w:i/>
          <w:lang w:val="en-GB"/>
        </w:rPr>
        <w:t xml:space="preserve">Observation </w:t>
      </w:r>
      <w:r w:rsidR="007E719E">
        <w:rPr>
          <w:b/>
          <w:i/>
          <w:lang w:val="en-GB"/>
        </w:rPr>
        <w:t>3</w:t>
      </w:r>
      <w:r w:rsidRPr="00385794">
        <w:rPr>
          <w:b/>
          <w:i/>
          <w:lang w:val="en-GB"/>
        </w:rPr>
        <w:t>:</w:t>
      </w:r>
      <w:r w:rsidRPr="00385794">
        <w:rPr>
          <w:i/>
          <w:lang w:val="en-GB"/>
        </w:rPr>
        <w:t xml:space="preserve"> Only M = ½ provides support for having monitoring occasion in the same slot as associated SSB but </w:t>
      </w:r>
      <w:r w:rsidR="007046E2">
        <w:rPr>
          <w:i/>
          <w:lang w:val="en-GB"/>
        </w:rPr>
        <w:t xml:space="preserve">with M = ½ only Type0-PDCCH monitoring occasion of the first SSB can be allocated. </w:t>
      </w:r>
    </w:p>
    <w:p w14:paraId="547B5984" w14:textId="2200429C" w:rsidR="00FE7B14" w:rsidRPr="00767A58" w:rsidRDefault="00FE7B14" w:rsidP="00FE7B14">
      <w:pPr>
        <w:rPr>
          <w:i/>
          <w:lang w:val="en-GB"/>
        </w:rPr>
      </w:pPr>
      <w:r>
        <w:rPr>
          <w:b/>
          <w:i/>
          <w:lang w:val="en-GB"/>
        </w:rPr>
        <w:t xml:space="preserve">Observation </w:t>
      </w:r>
      <w:r w:rsidR="007E719E">
        <w:rPr>
          <w:b/>
          <w:i/>
          <w:lang w:val="en-GB"/>
        </w:rPr>
        <w:t>4</w:t>
      </w:r>
      <w:r>
        <w:rPr>
          <w:b/>
          <w:i/>
          <w:lang w:val="en-GB"/>
        </w:rPr>
        <w:t>:</w:t>
      </w:r>
      <w:r>
        <w:rPr>
          <w:i/>
          <w:lang w:val="en-GB"/>
        </w:rPr>
        <w:t xml:space="preserve"> Type0-PDCCH can be supported only for the first SSB of the slot for both one and two</w:t>
      </w:r>
      <w:r w:rsidR="003437EF">
        <w:rPr>
          <w:i/>
          <w:lang w:val="en-GB"/>
        </w:rPr>
        <w:t>-</w:t>
      </w:r>
      <w:r>
        <w:rPr>
          <w:i/>
          <w:lang w:val="en-GB"/>
        </w:rPr>
        <w:t xml:space="preserve">symbol CORESET#0 sizes. </w:t>
      </w:r>
    </w:p>
    <w:p w14:paraId="1B25F944" w14:textId="58AA225C" w:rsidR="00FE7B14" w:rsidRPr="00FE7B14" w:rsidRDefault="00FE7B14" w:rsidP="00FE7B14">
      <w:pPr>
        <w:rPr>
          <w:lang w:val="en-GB"/>
        </w:rPr>
      </w:pPr>
      <w:r>
        <w:rPr>
          <w:lang w:val="en-GB"/>
        </w:rPr>
        <w:t>Consequently, only slot-based DRS design can be supported</w:t>
      </w:r>
      <w:r w:rsidR="006050F3">
        <w:rPr>
          <w:lang w:val="en-GB"/>
        </w:rPr>
        <w:t>,</w:t>
      </w:r>
      <w:r w:rsidR="006527DB">
        <w:rPr>
          <w:lang w:val="en-GB"/>
        </w:rPr>
        <w:t xml:space="preserve"> </w:t>
      </w:r>
      <w:r w:rsidR="00F07786">
        <w:rPr>
          <w:lang w:val="en-GB"/>
        </w:rPr>
        <w:t xml:space="preserve">this </w:t>
      </w:r>
      <w:r w:rsidR="006C2314">
        <w:rPr>
          <w:lang w:val="en-GB"/>
        </w:rPr>
        <w:t xml:space="preserve">because </w:t>
      </w:r>
      <w:r w:rsidR="00C97C75">
        <w:rPr>
          <w:lang w:val="en-GB"/>
        </w:rPr>
        <w:t xml:space="preserve">of missing second TYPE0 </w:t>
      </w:r>
      <w:r w:rsidR="007166D9">
        <w:rPr>
          <w:lang w:val="en-GB"/>
        </w:rPr>
        <w:t>monitoring occasi</w:t>
      </w:r>
      <w:r w:rsidR="00236576">
        <w:rPr>
          <w:lang w:val="en-GB"/>
        </w:rPr>
        <w:t>on</w:t>
      </w:r>
      <w:r w:rsidR="00E372FE">
        <w:rPr>
          <w:lang w:val="en-GB"/>
        </w:rPr>
        <w:t xml:space="preserve"> </w:t>
      </w:r>
      <w:r w:rsidR="0034135F">
        <w:rPr>
          <w:lang w:val="en-GB"/>
        </w:rPr>
        <w:t xml:space="preserve">caused by </w:t>
      </w:r>
      <w:r w:rsidR="00513A31">
        <w:rPr>
          <w:lang w:val="en-GB"/>
        </w:rPr>
        <w:t xml:space="preserve">RAN1#97 </w:t>
      </w:r>
      <w:r w:rsidR="0034135F">
        <w:rPr>
          <w:lang w:val="en-GB"/>
        </w:rPr>
        <w:t>conclusion</w:t>
      </w:r>
      <w:r w:rsidR="00236576">
        <w:rPr>
          <w:lang w:val="en-GB"/>
        </w:rPr>
        <w:t xml:space="preserve"> and </w:t>
      </w:r>
      <w:r w:rsidR="00F07786">
        <w:rPr>
          <w:lang w:val="en-GB"/>
        </w:rPr>
        <w:t xml:space="preserve">previous agreements (see </w:t>
      </w:r>
      <w:r w:rsidR="00135484">
        <w:rPr>
          <w:lang w:val="en-GB"/>
        </w:rPr>
        <w:t>Obse</w:t>
      </w:r>
      <w:r w:rsidR="00513A31">
        <w:rPr>
          <w:lang w:val="en-GB"/>
        </w:rPr>
        <w:t>rvation 1</w:t>
      </w:r>
      <w:r w:rsidR="00F07786">
        <w:rPr>
          <w:lang w:val="en-GB"/>
        </w:rPr>
        <w:t>)</w:t>
      </w:r>
      <w:r>
        <w:rPr>
          <w:lang w:val="en-GB"/>
        </w:rPr>
        <w:t xml:space="preserve">. </w:t>
      </w:r>
      <w:r w:rsidR="008770DF">
        <w:rPr>
          <w:lang w:val="en-GB"/>
        </w:rPr>
        <w:t>Therefore, unless</w:t>
      </w:r>
      <w:r w:rsidR="007046E2">
        <w:rPr>
          <w:lang w:val="en-GB"/>
        </w:rPr>
        <w:t xml:space="preserve"> </w:t>
      </w:r>
      <w:r w:rsidR="005A4092">
        <w:rPr>
          <w:lang w:val="en-GB"/>
        </w:rPr>
        <w:t xml:space="preserve">the second </w:t>
      </w:r>
      <w:r w:rsidR="007046E2">
        <w:rPr>
          <w:lang w:val="en-GB"/>
        </w:rPr>
        <w:t xml:space="preserve">separate Type0-PDCCH </w:t>
      </w:r>
      <w:r w:rsidR="00C840E9">
        <w:rPr>
          <w:lang w:val="en-GB"/>
        </w:rPr>
        <w:t>is introduced</w:t>
      </w:r>
      <w:r w:rsidR="008F61BE">
        <w:rPr>
          <w:lang w:val="en-GB"/>
        </w:rPr>
        <w:t xml:space="preserve"> in R1</w:t>
      </w:r>
      <w:r w:rsidR="00C903F4">
        <w:rPr>
          <w:lang w:val="en-GB"/>
        </w:rPr>
        <w:t>6</w:t>
      </w:r>
      <w:r w:rsidR="00C840E9">
        <w:rPr>
          <w:lang w:val="en-GB"/>
        </w:rPr>
        <w:t xml:space="preserve"> </w:t>
      </w:r>
      <w:r w:rsidR="008F61BE">
        <w:rPr>
          <w:lang w:val="en-GB"/>
        </w:rPr>
        <w:t>for</w:t>
      </w:r>
      <w:r w:rsidR="007046E2">
        <w:rPr>
          <w:lang w:val="en-GB"/>
        </w:rPr>
        <w:t xml:space="preserve"> the second SSB in the slot, it would make sense to define SSBs in the slot to have the same QCL assumption to extend SSB coverage. </w:t>
      </w:r>
    </w:p>
    <w:p w14:paraId="14366C95" w14:textId="7CB45180" w:rsidR="007046E2" w:rsidRDefault="00FE7B14" w:rsidP="00FE7B14">
      <w:pPr>
        <w:rPr>
          <w:i/>
          <w:lang w:val="en-GB"/>
        </w:rPr>
      </w:pPr>
      <w:r w:rsidRPr="00F12D72">
        <w:rPr>
          <w:b/>
          <w:i/>
          <w:lang w:val="en-GB"/>
        </w:rPr>
        <w:t xml:space="preserve">Observation </w:t>
      </w:r>
      <w:r w:rsidR="009753DC">
        <w:rPr>
          <w:b/>
          <w:i/>
          <w:lang w:val="en-GB"/>
        </w:rPr>
        <w:t>5</w:t>
      </w:r>
      <w:r w:rsidRPr="00F12D72">
        <w:rPr>
          <w:b/>
          <w:i/>
          <w:lang w:val="en-GB"/>
        </w:rPr>
        <w:t xml:space="preserve">: </w:t>
      </w:r>
      <w:r w:rsidRPr="00F12D72">
        <w:rPr>
          <w:i/>
          <w:lang w:val="en-GB"/>
        </w:rPr>
        <w:t xml:space="preserve">Only slot-based DRS design </w:t>
      </w:r>
      <w:r w:rsidR="00C73856">
        <w:rPr>
          <w:i/>
          <w:lang w:val="en-GB"/>
        </w:rPr>
        <w:t>can be</w:t>
      </w:r>
      <w:r w:rsidRPr="00F12D72">
        <w:rPr>
          <w:i/>
          <w:lang w:val="en-GB"/>
        </w:rPr>
        <w:t xml:space="preserve"> supported</w:t>
      </w:r>
      <w:r w:rsidR="009E21A7">
        <w:rPr>
          <w:i/>
          <w:lang w:val="en-GB"/>
        </w:rPr>
        <w:t xml:space="preserve"> based on the RAN1#97 conclusion.</w:t>
      </w:r>
    </w:p>
    <w:p w14:paraId="2B41178F" w14:textId="6EFB84B1" w:rsidR="007046E2" w:rsidRPr="007046E2" w:rsidRDefault="007046E2" w:rsidP="00FE7B14">
      <w:pPr>
        <w:rPr>
          <w:i/>
          <w:lang w:val="en-GB"/>
        </w:rPr>
      </w:pPr>
      <w:r>
        <w:rPr>
          <w:b/>
          <w:i/>
          <w:lang w:val="en-GB"/>
        </w:rPr>
        <w:t xml:space="preserve">Observation </w:t>
      </w:r>
      <w:r w:rsidR="009753DC">
        <w:rPr>
          <w:b/>
          <w:i/>
          <w:lang w:val="en-GB"/>
        </w:rPr>
        <w:t>6</w:t>
      </w:r>
      <w:r>
        <w:rPr>
          <w:b/>
          <w:i/>
          <w:lang w:val="en-GB"/>
        </w:rPr>
        <w:t xml:space="preserve">: </w:t>
      </w:r>
      <w:r>
        <w:rPr>
          <w:i/>
          <w:lang w:val="en-GB"/>
        </w:rPr>
        <w:t xml:space="preserve">In slot-based DRS design it would make sense to define SSBs in the slot to have the same QCL assumption to extend SSB coverage. </w:t>
      </w:r>
    </w:p>
    <w:p w14:paraId="7D5FD7A6" w14:textId="3B5A1CE4" w:rsidR="00FE7B14" w:rsidRDefault="00FE7B14" w:rsidP="00FE7B14">
      <w:pPr>
        <w:rPr>
          <w:lang w:val="en-GB"/>
        </w:rPr>
      </w:pPr>
      <w:r>
        <w:rPr>
          <w:lang w:val="en-GB"/>
        </w:rPr>
        <w:t>As can be noted from above discussion and observations, without enhancements upon Rel15 the DRS design could be inefficient</w:t>
      </w:r>
      <w:r w:rsidR="009E21A7">
        <w:rPr>
          <w:lang w:val="en-GB"/>
        </w:rPr>
        <w:t xml:space="preserve"> especially when RMSI payload is small</w:t>
      </w:r>
      <w:r w:rsidR="007046E2">
        <w:rPr>
          <w:lang w:val="en-GB"/>
        </w:rPr>
        <w:t xml:space="preserve"> (i.e. when PDSCH for RMSI would not require full-slot allocation)</w:t>
      </w:r>
      <w:r>
        <w:rPr>
          <w:lang w:val="en-GB"/>
        </w:rPr>
        <w:t xml:space="preserve">. Thus, we see it important to still consider enhancements. </w:t>
      </w:r>
    </w:p>
    <w:p w14:paraId="60E0FC41" w14:textId="599A9498" w:rsidR="00FE7B14" w:rsidRDefault="00FE7B14" w:rsidP="00FE7B14">
      <w:pPr>
        <w:rPr>
          <w:lang w:val="en-GB"/>
        </w:rPr>
      </w:pPr>
      <w:r>
        <w:rPr>
          <w:lang w:val="en-GB"/>
        </w:rPr>
        <w:t xml:space="preserve">Regarding the use of half-slots and full slot for RMSI delivery we calculate allowed RMSI sizes when using either 30kHz SCS half-slot DRS with 4 and 5 symbol PDSCH allocation or full slot DRS with 12 symbol PDSCH allocation. Regarding frequency domain allocation we have the assumption </w:t>
      </w:r>
      <w:r w:rsidR="009E21A7">
        <w:rPr>
          <w:lang w:val="en-GB"/>
        </w:rPr>
        <w:t>that</w:t>
      </w:r>
      <w:r>
        <w:rPr>
          <w:lang w:val="en-GB"/>
        </w:rPr>
        <w:t xml:space="preserve"> possible PDSCH allocation is within 51 PRBs and when rate matching is enabled demodulation of PDSCH relies on PDCCH DMRS allocated upon the same 51 PRBs the PDSCH is occupied in frequency. It can be noted from Table 1 that DRS of half-slot duration would be able to carry RMSI payload size of approximately 350-410 bits (including CRC). </w:t>
      </w:r>
    </w:p>
    <w:p w14:paraId="323A3AAE" w14:textId="27B2C15D" w:rsidR="00FE7B14" w:rsidRPr="00B24647" w:rsidRDefault="00FE7B14" w:rsidP="00FE7B14">
      <w:pPr>
        <w:pStyle w:val="Caption"/>
        <w:jc w:val="center"/>
        <w:rPr>
          <w:lang w:val="en-GB"/>
        </w:rPr>
      </w:pPr>
      <w:proofErr w:type="spellStart"/>
      <w:r>
        <w:t>Table</w:t>
      </w:r>
      <w:proofErr w:type="spellEnd"/>
      <w:r>
        <w:t xml:space="preserve"> </w:t>
      </w:r>
      <w:r>
        <w:rPr>
          <w:noProof/>
        </w:rPr>
        <w:fldChar w:fldCharType="begin"/>
      </w:r>
      <w:r>
        <w:rPr>
          <w:noProof/>
        </w:rPr>
        <w:instrText xml:space="preserve"> SEQ Table \* ARABIC </w:instrText>
      </w:r>
      <w:r>
        <w:rPr>
          <w:noProof/>
        </w:rPr>
        <w:fldChar w:fldCharType="separate"/>
      </w:r>
      <w:r w:rsidR="009E21A7">
        <w:rPr>
          <w:noProof/>
        </w:rPr>
        <w:t>1</w:t>
      </w:r>
      <w:r>
        <w:rPr>
          <w:noProof/>
        </w:rPr>
        <w:fldChar w:fldCharType="end"/>
      </w:r>
      <w:r w:rsidRPr="0010138E">
        <w:rPr>
          <w:lang w:val="en-GB"/>
        </w:rPr>
        <w:t xml:space="preserve"> Supportable RMSI sizes </w:t>
      </w:r>
      <w:r>
        <w:rPr>
          <w:lang w:val="en-GB"/>
        </w:rPr>
        <w:t>with half-slot and full-slot DRSs</w:t>
      </w:r>
    </w:p>
    <w:p w14:paraId="7EEA02B8" w14:textId="77777777" w:rsidR="00FE7B14" w:rsidRPr="002C477B" w:rsidRDefault="00FE7B14" w:rsidP="00FE7B14">
      <w:pPr>
        <w:jc w:val="center"/>
      </w:pPr>
      <w:r w:rsidRPr="008B413F">
        <w:rPr>
          <w:lang w:val="en-GB"/>
        </w:rPr>
        <w:t xml:space="preserve"> </w:t>
      </w:r>
      <w:r w:rsidRPr="00B24647">
        <w:rPr>
          <w:lang w:val="en-GB"/>
        </w:rPr>
        <w:t xml:space="preserve"> </w:t>
      </w:r>
      <w:r w:rsidRPr="002C477B">
        <w:rPr>
          <w:noProof/>
        </w:rPr>
        <w:drawing>
          <wp:inline distT="0" distB="0" distL="0" distR="0" wp14:anchorId="26AEDA31" wp14:editId="1CF55A0D">
            <wp:extent cx="5539740" cy="14782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9740" cy="1478280"/>
                    </a:xfrm>
                    <a:prstGeom prst="rect">
                      <a:avLst/>
                    </a:prstGeom>
                    <a:noFill/>
                    <a:ln>
                      <a:noFill/>
                    </a:ln>
                  </pic:spPr>
                </pic:pic>
              </a:graphicData>
            </a:graphic>
          </wp:inline>
        </w:drawing>
      </w:r>
    </w:p>
    <w:p w14:paraId="7277410E" w14:textId="77777777" w:rsidR="00FE7B14" w:rsidRDefault="00FE7B14" w:rsidP="00FE7B14">
      <w:pPr>
        <w:rPr>
          <w:lang w:val="en-GB"/>
        </w:rPr>
      </w:pPr>
      <w:r>
        <w:rPr>
          <w:lang w:val="en-GB"/>
        </w:rPr>
        <w:t xml:space="preserve">As discussed in [3] a very basic RMSI content may be fit within less than 300 bits. Also considering RMSI transmission in NSA scenario targeting mainly global cell ID delivery the RMSI size may be small. Thus, to enable efficient system operation it should be possible to configure also half-slot DRSs that </w:t>
      </w:r>
      <w:proofErr w:type="gramStart"/>
      <w:r>
        <w:rPr>
          <w:lang w:val="en-GB"/>
        </w:rPr>
        <w:t xml:space="preserve">are capable of </w:t>
      </w:r>
      <w:r>
        <w:rPr>
          <w:lang w:val="en-GB"/>
        </w:rPr>
        <w:lastRenderedPageBreak/>
        <w:t>transmitting</w:t>
      </w:r>
      <w:proofErr w:type="gramEnd"/>
      <w:r>
        <w:rPr>
          <w:lang w:val="en-GB"/>
        </w:rPr>
        <w:t xml:space="preserve"> the compact RMSI sizes (i.e. to make DRS compact in time). Full-slot DRS is clearly needed for larger RMSI size. </w:t>
      </w:r>
    </w:p>
    <w:p w14:paraId="0A341AF4" w14:textId="17E9BD4A" w:rsidR="00B64FAC" w:rsidRDefault="00FE7B14" w:rsidP="00FE7B14">
      <w:pPr>
        <w:rPr>
          <w:i/>
          <w:lang w:val="en-GB"/>
        </w:rPr>
      </w:pPr>
      <w:r>
        <w:rPr>
          <w:b/>
          <w:i/>
          <w:lang w:val="en-GB"/>
        </w:rPr>
        <w:t xml:space="preserve">Proposal </w:t>
      </w:r>
      <w:r w:rsidR="00964814">
        <w:rPr>
          <w:b/>
          <w:i/>
          <w:lang w:val="en-GB"/>
        </w:rPr>
        <w:t>2</w:t>
      </w:r>
      <w:r>
        <w:rPr>
          <w:b/>
          <w:i/>
          <w:lang w:val="en-GB"/>
        </w:rPr>
        <w:t xml:space="preserve">: </w:t>
      </w:r>
      <w:r>
        <w:rPr>
          <w:i/>
          <w:lang w:val="en-GB"/>
        </w:rPr>
        <w:t xml:space="preserve">NR-U </w:t>
      </w:r>
      <w:r w:rsidR="00C37C27">
        <w:rPr>
          <w:i/>
          <w:lang w:val="en-GB"/>
        </w:rPr>
        <w:t>should</w:t>
      </w:r>
      <w:r w:rsidR="00BC6F7B">
        <w:rPr>
          <w:i/>
          <w:lang w:val="en-GB"/>
        </w:rPr>
        <w:t xml:space="preserve"> also</w:t>
      </w:r>
      <w:r w:rsidR="00C37C27">
        <w:rPr>
          <w:i/>
          <w:lang w:val="en-GB"/>
        </w:rPr>
        <w:t xml:space="preserve"> </w:t>
      </w:r>
      <w:r>
        <w:rPr>
          <w:i/>
          <w:lang w:val="en-GB"/>
        </w:rPr>
        <w:t>s</w:t>
      </w:r>
      <w:r w:rsidRPr="00AF70E7">
        <w:rPr>
          <w:i/>
          <w:lang w:val="en-GB"/>
        </w:rPr>
        <w:t>upport half-sl</w:t>
      </w:r>
      <w:r>
        <w:rPr>
          <w:i/>
          <w:lang w:val="en-GB"/>
        </w:rPr>
        <w:t>ot</w:t>
      </w:r>
      <w:r w:rsidR="001F7122">
        <w:rPr>
          <w:i/>
          <w:lang w:val="en-GB"/>
        </w:rPr>
        <w:t>-</w:t>
      </w:r>
      <w:r w:rsidR="00CE5265">
        <w:rPr>
          <w:i/>
          <w:lang w:val="en-GB"/>
        </w:rPr>
        <w:t>based</w:t>
      </w:r>
      <w:r w:rsidR="00C37C27">
        <w:rPr>
          <w:i/>
          <w:lang w:val="en-GB"/>
        </w:rPr>
        <w:t xml:space="preserve"> DRS</w:t>
      </w:r>
      <w:r w:rsidR="00146F17">
        <w:rPr>
          <w:i/>
          <w:lang w:val="en-GB"/>
        </w:rPr>
        <w:t xml:space="preserve"> </w:t>
      </w:r>
      <w:r>
        <w:rPr>
          <w:i/>
          <w:lang w:val="en-GB"/>
        </w:rPr>
        <w:t xml:space="preserve">with transmitted RMSI. </w:t>
      </w:r>
      <w:r w:rsidR="001337F6">
        <w:rPr>
          <w:i/>
          <w:lang w:val="en-GB"/>
        </w:rPr>
        <w:t xml:space="preserve">If </w:t>
      </w:r>
      <w:r w:rsidR="003020EF">
        <w:rPr>
          <w:i/>
          <w:lang w:val="en-GB"/>
        </w:rPr>
        <w:t>only</w:t>
      </w:r>
      <w:r w:rsidR="000C5309">
        <w:rPr>
          <w:i/>
          <w:lang w:val="en-GB"/>
        </w:rPr>
        <w:t xml:space="preserve"> slot</w:t>
      </w:r>
      <w:r w:rsidR="00490C2A">
        <w:rPr>
          <w:i/>
          <w:lang w:val="en-GB"/>
        </w:rPr>
        <w:t>-</w:t>
      </w:r>
      <w:r w:rsidR="00CE5265">
        <w:rPr>
          <w:i/>
          <w:lang w:val="en-GB"/>
        </w:rPr>
        <w:t xml:space="preserve">based DRS is supported, as per current status, </w:t>
      </w:r>
      <w:r w:rsidR="00CA2D1F">
        <w:rPr>
          <w:i/>
          <w:lang w:val="en-GB"/>
        </w:rPr>
        <w:t>SSBs in the</w:t>
      </w:r>
      <w:r w:rsidR="00FD5112">
        <w:rPr>
          <w:i/>
          <w:lang w:val="en-GB"/>
        </w:rPr>
        <w:t xml:space="preserve"> same</w:t>
      </w:r>
      <w:r w:rsidR="00CA2D1F">
        <w:rPr>
          <w:i/>
          <w:lang w:val="en-GB"/>
        </w:rPr>
        <w:t xml:space="preserve"> slot have the same QCL assumption </w:t>
      </w:r>
    </w:p>
    <w:p w14:paraId="155698BD" w14:textId="7D0F72AE" w:rsidR="00FE7B14" w:rsidRDefault="0050084D" w:rsidP="00FE7B14">
      <w:pPr>
        <w:rPr>
          <w:lang w:val="en-GB"/>
        </w:rPr>
      </w:pPr>
      <w:r w:rsidRPr="00BC6F7B">
        <w:rPr>
          <w:lang w:val="en-GB"/>
        </w:rPr>
        <w:t xml:space="preserve">If </w:t>
      </w:r>
      <w:r w:rsidR="0041366B">
        <w:rPr>
          <w:lang w:val="en-GB"/>
        </w:rPr>
        <w:t xml:space="preserve">further discussion </w:t>
      </w:r>
      <w:r w:rsidR="00B25E43">
        <w:rPr>
          <w:lang w:val="en-GB"/>
        </w:rPr>
        <w:t>takes place r</w:t>
      </w:r>
      <w:r w:rsidR="00FA6CDA">
        <w:rPr>
          <w:lang w:val="en-GB"/>
        </w:rPr>
        <w:t>egarding alternatives Alt1 and Alt2 discussed in RAN1#97, w</w:t>
      </w:r>
      <w:r w:rsidR="00FE7B14">
        <w:rPr>
          <w:lang w:val="en-GB"/>
        </w:rPr>
        <w:t xml:space="preserve">hen a 2-symbol CORESET#0 is configured for both the first and second DRS in the slot to provide </w:t>
      </w:r>
      <w:proofErr w:type="gramStart"/>
      <w:r w:rsidR="00FE7B14">
        <w:rPr>
          <w:lang w:val="en-GB"/>
        </w:rPr>
        <w:t>sufficient</w:t>
      </w:r>
      <w:proofErr w:type="gramEnd"/>
      <w:r w:rsidR="00FE7B14">
        <w:rPr>
          <w:lang w:val="en-GB"/>
        </w:rPr>
        <w:t xml:space="preserve"> PDCCH coverage, Alt 2. can support in both DRSs a PDSCH allocation of 5 symbols while Alt 1. can support 5 symbols only in the second DRS within the slot. With 5 symbol PDSCH allocation there can be 48 % more REs available than with 4 symbol PDSCH allocation (when rate matching supported). Thus, we support Alt 2 enabling two DRSs within a slot with both CORESET#0 sizes and 5 symbol PDSCH allocation.</w:t>
      </w:r>
    </w:p>
    <w:p w14:paraId="362E4627" w14:textId="77777777" w:rsidR="00FE7B14" w:rsidRDefault="00FE7B14" w:rsidP="00FE7B14">
      <w:pPr>
        <w:rPr>
          <w:lang w:val="en-GB"/>
        </w:rPr>
      </w:pPr>
      <w:r>
        <w:rPr>
          <w:lang w:val="en-GB"/>
        </w:rPr>
        <w:t xml:space="preserve">In addition, Alt.1 compared to Alt.2 may require more configuration bits in MIB. For Alt.2 single bit is required to indicate length of the CORESET, while for Alt.1 one additional bit is required to toggle position #6 or #7 for the 1-symbol CORESET if FFS is removed from the proposal.   </w:t>
      </w:r>
    </w:p>
    <w:p w14:paraId="2846288D" w14:textId="54AF8342" w:rsidR="00FE7B14" w:rsidRPr="00AF70E7" w:rsidRDefault="00FE7B14" w:rsidP="00FE7B14">
      <w:pPr>
        <w:spacing w:after="0" w:line="240" w:lineRule="auto"/>
        <w:rPr>
          <w:rFonts w:eastAsia="Batang" w:cstheme="minorHAnsi"/>
          <w:i/>
          <w:lang w:val="en-GB" w:eastAsia="x-none"/>
        </w:rPr>
      </w:pPr>
      <w:r w:rsidRPr="00B66EA1">
        <w:rPr>
          <w:rFonts w:cs="Times New Roman"/>
          <w:b/>
          <w:bCs/>
          <w:i/>
          <w:iCs/>
          <w:szCs w:val="20"/>
          <w:lang w:val="en-GB"/>
        </w:rPr>
        <w:t xml:space="preserve">Proposal </w:t>
      </w:r>
      <w:r w:rsidR="00562338">
        <w:rPr>
          <w:rFonts w:cs="Times New Roman"/>
          <w:b/>
          <w:bCs/>
          <w:i/>
          <w:iCs/>
          <w:szCs w:val="20"/>
          <w:lang w:val="en-GB"/>
        </w:rPr>
        <w:t>3</w:t>
      </w:r>
      <w:r w:rsidRPr="00B66EA1">
        <w:rPr>
          <w:rFonts w:cs="Times New Roman"/>
          <w:b/>
          <w:bCs/>
          <w:i/>
          <w:iCs/>
          <w:szCs w:val="20"/>
          <w:lang w:val="en-GB"/>
        </w:rPr>
        <w:t>:</w:t>
      </w:r>
      <w:r>
        <w:rPr>
          <w:rFonts w:cs="Times New Roman"/>
          <w:b/>
          <w:bCs/>
          <w:i/>
          <w:iCs/>
          <w:szCs w:val="20"/>
          <w:lang w:val="en-GB"/>
        </w:rPr>
        <w:t xml:space="preserve"> </w:t>
      </w:r>
      <w:r w:rsidRPr="00B24647">
        <w:rPr>
          <w:rFonts w:cstheme="minorHAnsi"/>
          <w:bCs/>
          <w:i/>
          <w:iCs/>
          <w:lang w:val="en-GB"/>
        </w:rPr>
        <w:t xml:space="preserve">Support </w:t>
      </w:r>
      <w:r w:rsidRPr="00AF70E7">
        <w:rPr>
          <w:rFonts w:eastAsia="Batang" w:cstheme="minorHAnsi"/>
          <w:i/>
          <w:lang w:val="en-GB" w:eastAsia="x-none"/>
        </w:rPr>
        <w:t>Alt2: New SSB positions in a slot</w:t>
      </w:r>
    </w:p>
    <w:p w14:paraId="268E6FA8" w14:textId="77777777" w:rsidR="00FE7B14" w:rsidRPr="00AF70E7" w:rsidRDefault="00FE7B14" w:rsidP="009103F7">
      <w:pPr>
        <w:numPr>
          <w:ilvl w:val="0"/>
          <w:numId w:val="14"/>
        </w:numPr>
        <w:spacing w:after="0" w:line="240" w:lineRule="auto"/>
        <w:rPr>
          <w:rFonts w:eastAsia="Batang" w:cstheme="minorHAnsi"/>
          <w:i/>
          <w:lang w:val="en-GB" w:eastAsia="x-none"/>
        </w:rPr>
      </w:pPr>
      <w:r w:rsidRPr="00AF70E7">
        <w:rPr>
          <w:rFonts w:eastAsia="Batang" w:cstheme="minorHAnsi"/>
          <w:i/>
          <w:lang w:val="en-GB" w:eastAsia="x-none"/>
        </w:rPr>
        <w:t>Support Type0-PDCCH in symbol (#0, #1) for length-2 coreset 0 and symbol (#0) for length-1 coreset 0 for the first SSB in a slot</w:t>
      </w:r>
    </w:p>
    <w:p w14:paraId="415E4FFB" w14:textId="77777777" w:rsidR="00FE7B14" w:rsidRPr="00AF70E7" w:rsidRDefault="00FE7B14" w:rsidP="009103F7">
      <w:pPr>
        <w:numPr>
          <w:ilvl w:val="0"/>
          <w:numId w:val="14"/>
        </w:numPr>
        <w:spacing w:after="0" w:line="240" w:lineRule="auto"/>
        <w:rPr>
          <w:rFonts w:eastAsia="Batang" w:cstheme="minorHAnsi"/>
          <w:i/>
          <w:lang w:val="en-GB" w:eastAsia="x-none"/>
        </w:rPr>
      </w:pPr>
      <w:r w:rsidRPr="00AF70E7">
        <w:rPr>
          <w:rFonts w:eastAsia="Batang" w:cstheme="minorHAnsi"/>
          <w:i/>
          <w:lang w:val="en-GB" w:eastAsia="x-none"/>
        </w:rPr>
        <w:t>Support Type0-PDCCH in symbol (#7, #8) for length-2 coreset 0 and symbol (#7) for length-1 coreset 0 for the second SSB in a slot</w:t>
      </w:r>
      <w:r>
        <w:rPr>
          <w:rFonts w:eastAsia="Batang" w:cstheme="minorHAnsi"/>
          <w:i/>
          <w:lang w:val="en-GB" w:eastAsia="x-none"/>
        </w:rPr>
        <w:t>.</w:t>
      </w:r>
    </w:p>
    <w:p w14:paraId="25803178" w14:textId="77777777" w:rsidR="00FE7B14" w:rsidRPr="00FE7B14" w:rsidRDefault="00FE7B14" w:rsidP="00FE7B14">
      <w:pPr>
        <w:spacing w:after="0" w:line="240" w:lineRule="auto"/>
        <w:rPr>
          <w:rFonts w:eastAsia="Times New Roman"/>
          <w:lang w:val="en-GB"/>
        </w:rPr>
      </w:pPr>
    </w:p>
    <w:p w14:paraId="28A5630D" w14:textId="2F639A04" w:rsidR="00225640" w:rsidRDefault="00225640" w:rsidP="00225640">
      <w:pPr>
        <w:pStyle w:val="Heading2"/>
      </w:pPr>
      <w:r w:rsidRPr="007B3B75">
        <w:t>RMSI-PDSCH rate matching around SSBs</w:t>
      </w:r>
      <w:r w:rsidR="003A32A1">
        <w:t xml:space="preserve"> </w:t>
      </w:r>
    </w:p>
    <w:p w14:paraId="6BD5ACEE" w14:textId="77777777" w:rsidR="00225640" w:rsidRDefault="00225640" w:rsidP="00225640">
      <w:pPr>
        <w:jc w:val="both"/>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where </w:t>
      </w:r>
      <w:r w:rsidRPr="0006583D">
        <w:rPr>
          <w:lang w:val="en-GB"/>
        </w:rPr>
        <w:t>Pattern 1 is understood as CORESET#0 and an SS/PBCH block occur</w:t>
      </w:r>
      <w:r>
        <w:rPr>
          <w:lang w:val="en-GB"/>
        </w:rPr>
        <w:t>r</w:t>
      </w:r>
      <w:r w:rsidRPr="0006583D">
        <w:rPr>
          <w:lang w:val="en-GB"/>
        </w:rPr>
        <w:t>ing in different time instances, and the CORESET#0 bandwidth overlap</w:t>
      </w:r>
      <w:r>
        <w:rPr>
          <w:lang w:val="en-GB"/>
        </w:rPr>
        <w:t>p</w:t>
      </w:r>
      <w:r w:rsidRPr="0006583D">
        <w:rPr>
          <w:lang w:val="en-GB"/>
        </w:rPr>
        <w:t>ing with the transmission bandwidth of the SS/PBCH block.</w:t>
      </w:r>
    </w:p>
    <w:p w14:paraId="7F58240A" w14:textId="77777777" w:rsidR="00225640" w:rsidRPr="00032C40" w:rsidRDefault="00225640" w:rsidP="00225640">
      <w:pPr>
        <w:rPr>
          <w:rFonts w:cs="Times New Roman"/>
          <w:szCs w:val="20"/>
          <w:lang w:val="en-GB"/>
        </w:rPr>
      </w:pPr>
      <w:r w:rsidRPr="00B66EA1">
        <w:rPr>
          <w:rFonts w:cs="Times New Roman"/>
          <w:szCs w:val="20"/>
          <w:lang w:val="en-GB"/>
        </w:rPr>
        <w:t>One problem in efficient RMSI and SSB multiplexing in a compact form is that in Rel15 PDSCH carrying RMSI cannot be rate matched around SSBs [3GPP TS 38.214, section 5.1]:</w:t>
      </w:r>
    </w:p>
    <w:p w14:paraId="736B7DF4" w14:textId="77777777" w:rsidR="00225640" w:rsidRPr="00032C40" w:rsidRDefault="00225640" w:rsidP="00225640">
      <w:pPr>
        <w:rPr>
          <w:rFonts w:cs="Times New Roman"/>
          <w:szCs w:val="20"/>
          <w:lang w:val="en-GB"/>
        </w:rPr>
      </w:pPr>
      <w:r w:rsidRPr="00B66EA1">
        <w:rPr>
          <w:rFonts w:cs="Times New Roman"/>
          <w:szCs w:val="20"/>
          <w:lang w:val="en-GB"/>
        </w:rPr>
        <w:t>“…</w:t>
      </w:r>
      <w:r w:rsidRPr="00B66EA1">
        <w:rPr>
          <w:rFonts w:cs="Times New Roman"/>
          <w:i/>
          <w:iCs/>
          <w:szCs w:val="20"/>
          <w:lang w:val="en-GB"/>
        </w:rPr>
        <w:t>When receiving the PDSCH scheduled with SI-RNTI in PDCCH Type0 common search space, the UE shall assume that no SS/PBCH block is transmitted in REs used by the UE for a reception of the PDSCH….</w:t>
      </w:r>
      <w:r w:rsidRPr="00B66EA1">
        <w:rPr>
          <w:rFonts w:cs="Times New Roman"/>
          <w:szCs w:val="20"/>
          <w:lang w:val="en-GB"/>
        </w:rPr>
        <w:t>”</w:t>
      </w:r>
    </w:p>
    <w:p w14:paraId="7DCBF040" w14:textId="417ED4ED" w:rsidR="00225640" w:rsidRDefault="00225640" w:rsidP="00225640">
      <w:pPr>
        <w:jc w:val="both"/>
        <w:rPr>
          <w:rFonts w:cs="Times New Roman"/>
          <w:szCs w:val="20"/>
          <w:lang w:val="en-GB"/>
        </w:rPr>
      </w:pPr>
      <w:r w:rsidRPr="00B66EA1">
        <w:rPr>
          <w:rFonts w:cs="Times New Roman"/>
          <w:szCs w:val="20"/>
          <w:lang w:val="en-GB"/>
        </w:rPr>
        <w:t xml:space="preserve">That would lead to </w:t>
      </w:r>
      <w:r>
        <w:rPr>
          <w:rFonts w:cs="Times New Roman"/>
          <w:szCs w:val="20"/>
          <w:lang w:val="en-GB"/>
        </w:rPr>
        <w:t>a limited</w:t>
      </w:r>
      <w:r w:rsidRPr="00B66EA1">
        <w:rPr>
          <w:rFonts w:cs="Times New Roman"/>
          <w:szCs w:val="20"/>
          <w:lang w:val="en-GB"/>
        </w:rPr>
        <w:t xml:space="preserve"> PDSCH </w:t>
      </w:r>
      <w:r>
        <w:rPr>
          <w:rFonts w:cs="Times New Roman"/>
          <w:szCs w:val="20"/>
          <w:lang w:val="en-GB"/>
        </w:rPr>
        <w:t>resources</w:t>
      </w:r>
      <w:r w:rsidRPr="00B66EA1">
        <w:rPr>
          <w:rFonts w:cs="Times New Roman"/>
          <w:szCs w:val="20"/>
          <w:lang w:val="en-GB"/>
        </w:rPr>
        <w:t xml:space="preserve"> for RMSI</w:t>
      </w:r>
      <w:r>
        <w:rPr>
          <w:rFonts w:cs="Times New Roman"/>
          <w:szCs w:val="20"/>
          <w:lang w:val="en-GB"/>
        </w:rPr>
        <w:t xml:space="preserve"> (scheduled by TYPE1 start-length FD RA)</w:t>
      </w:r>
      <w:r w:rsidRPr="00B66EA1">
        <w:rPr>
          <w:rFonts w:cs="Times New Roman"/>
          <w:szCs w:val="20"/>
          <w:lang w:val="en-GB"/>
        </w:rPr>
        <w:t xml:space="preserve"> delivery within the DRS signal</w:t>
      </w:r>
      <w:r>
        <w:rPr>
          <w:rFonts w:cs="Times New Roman"/>
          <w:szCs w:val="20"/>
          <w:lang w:val="en-GB"/>
        </w:rPr>
        <w:t xml:space="preserve">. Let’s look at this via examples by assuming a two-symbol CORESET#0, full-slot DRS with two SSBs and 51 PRB allocation for RMSI-PDSCH with 30 kHz SCS. </w:t>
      </w:r>
      <w:r w:rsidR="005B4167">
        <w:rPr>
          <w:rFonts w:cs="Times New Roman"/>
          <w:szCs w:val="20"/>
          <w:lang w:val="en-GB"/>
        </w:rPr>
        <w:t xml:space="preserve">With rate enabled we also assume PDCCH DMRS based channel estimation for PDSCH demodulation where PDCCH DMRS is allocated upon 51 PRBs (equal to PDSCH allocation). </w:t>
      </w:r>
      <w:r>
        <w:rPr>
          <w:rFonts w:cs="Times New Roman"/>
          <w:szCs w:val="20"/>
          <w:lang w:val="en-GB"/>
        </w:rPr>
        <w:t>Depending on the SSB location within the initial BWP</w:t>
      </w:r>
      <w:r w:rsidR="00D9743B">
        <w:rPr>
          <w:rFonts w:cs="Times New Roman"/>
          <w:szCs w:val="20"/>
          <w:lang w:val="en-GB"/>
        </w:rPr>
        <w:t>,</w:t>
      </w:r>
      <w:r>
        <w:rPr>
          <w:rFonts w:cs="Times New Roman"/>
          <w:szCs w:val="20"/>
          <w:lang w:val="en-GB"/>
        </w:rPr>
        <w:t xml:space="preserve"> the allowed PDSCH allocation would vary when no rate matching is used. With rate matching the amount of PRBs available for PDSCH would not depend on SSB location as illustrated in</w:t>
      </w:r>
      <w:r w:rsidR="008A36F7">
        <w:rPr>
          <w:rFonts w:cs="Times New Roman"/>
          <w:szCs w:val="20"/>
          <w:lang w:val="en-GB"/>
        </w:rPr>
        <w:t xml:space="preserve"> </w:t>
      </w:r>
      <w:r w:rsidR="008A36F7">
        <w:rPr>
          <w:rFonts w:cs="Times New Roman"/>
          <w:szCs w:val="20"/>
          <w:lang w:val="en-GB"/>
        </w:rPr>
        <w:fldChar w:fldCharType="begin"/>
      </w:r>
      <w:r w:rsidR="008A36F7">
        <w:rPr>
          <w:rFonts w:cs="Times New Roman"/>
          <w:szCs w:val="20"/>
          <w:lang w:val="en-GB"/>
        </w:rPr>
        <w:instrText xml:space="preserve"> REF _Ref7767612 \h </w:instrText>
      </w:r>
      <w:r w:rsidR="008A36F7">
        <w:rPr>
          <w:rFonts w:cs="Times New Roman"/>
          <w:szCs w:val="20"/>
          <w:lang w:val="en-GB"/>
        </w:rPr>
      </w:r>
      <w:r w:rsidR="008A36F7">
        <w:rPr>
          <w:rFonts w:cs="Times New Roman"/>
          <w:szCs w:val="20"/>
          <w:lang w:val="en-GB"/>
        </w:rPr>
        <w:fldChar w:fldCharType="separate"/>
      </w:r>
      <w:r w:rsidR="008A36F7" w:rsidRPr="008A36F7">
        <w:rPr>
          <w:lang w:val="en-GB"/>
        </w:rPr>
        <w:t xml:space="preserve">Figure </w:t>
      </w:r>
      <w:r w:rsidR="008A36F7" w:rsidRPr="008A36F7">
        <w:rPr>
          <w:noProof/>
          <w:lang w:val="en-GB"/>
        </w:rPr>
        <w:t>2</w:t>
      </w:r>
      <w:r w:rsidR="008A36F7">
        <w:rPr>
          <w:rFonts w:cs="Times New Roman"/>
          <w:szCs w:val="20"/>
          <w:lang w:val="en-GB"/>
        </w:rPr>
        <w:fldChar w:fldCharType="end"/>
      </w:r>
      <w:r>
        <w:rPr>
          <w:rFonts w:cs="Times New Roman"/>
          <w:szCs w:val="20"/>
          <w:lang w:val="en-GB"/>
        </w:rPr>
        <w:t xml:space="preserve">. </w:t>
      </w:r>
    </w:p>
    <w:p w14:paraId="13CCB5C6" w14:textId="16A601FA" w:rsidR="00225640" w:rsidRDefault="005B4167" w:rsidP="00225640">
      <w:pPr>
        <w:jc w:val="center"/>
        <w:rPr>
          <w:rFonts w:cs="Times New Roman"/>
          <w:szCs w:val="20"/>
          <w:lang w:val="en-GB"/>
        </w:rPr>
      </w:pPr>
      <w:r>
        <w:rPr>
          <w:rFonts w:cs="Times New Roman"/>
          <w:noProof/>
          <w:szCs w:val="20"/>
          <w:lang w:val="en-GB"/>
        </w:rPr>
        <w:lastRenderedPageBreak/>
        <w:drawing>
          <wp:inline distT="0" distB="0" distL="0" distR="0" wp14:anchorId="42CF4CE6" wp14:editId="4950879B">
            <wp:extent cx="6028055" cy="20990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7172" cy="2102204"/>
                    </a:xfrm>
                    <a:prstGeom prst="rect">
                      <a:avLst/>
                    </a:prstGeom>
                    <a:noFill/>
                  </pic:spPr>
                </pic:pic>
              </a:graphicData>
            </a:graphic>
          </wp:inline>
        </w:drawing>
      </w:r>
    </w:p>
    <w:p w14:paraId="2F661D69" w14:textId="42F3F162" w:rsidR="00225640" w:rsidRPr="003D118F" w:rsidRDefault="00225640" w:rsidP="00225640">
      <w:pPr>
        <w:pStyle w:val="Caption"/>
        <w:jc w:val="center"/>
        <w:rPr>
          <w:rFonts w:cs="Times New Roman"/>
          <w:szCs w:val="20"/>
          <w:lang w:val="en-GB"/>
        </w:rPr>
      </w:pPr>
      <w:bookmarkStart w:id="3" w:name="_Ref7767612"/>
      <w:r>
        <w:t xml:space="preserve">Figure </w:t>
      </w:r>
      <w:r>
        <w:rPr>
          <w:noProof/>
        </w:rPr>
        <w:fldChar w:fldCharType="begin"/>
      </w:r>
      <w:r>
        <w:rPr>
          <w:noProof/>
        </w:rPr>
        <w:instrText xml:space="preserve"> SEQ Figure \* ARABIC </w:instrText>
      </w:r>
      <w:r>
        <w:rPr>
          <w:noProof/>
        </w:rPr>
        <w:fldChar w:fldCharType="separate"/>
      </w:r>
      <w:r w:rsidR="003320AD">
        <w:rPr>
          <w:noProof/>
        </w:rPr>
        <w:t>2</w:t>
      </w:r>
      <w:r>
        <w:rPr>
          <w:noProof/>
        </w:rPr>
        <w:fldChar w:fldCharType="end"/>
      </w:r>
      <w:bookmarkEnd w:id="3"/>
      <w:r w:rsidRPr="00ED51D5">
        <w:rPr>
          <w:lang w:val="en-GB"/>
        </w:rPr>
        <w:t xml:space="preserve"> PDSCH allocation options w</w:t>
      </w:r>
      <w:r>
        <w:rPr>
          <w:lang w:val="en-GB"/>
        </w:rPr>
        <w:t xml:space="preserve">ithout and with rate matching. </w:t>
      </w:r>
    </w:p>
    <w:p w14:paraId="7B830C9F" w14:textId="5C5D54D9" w:rsidR="00225640" w:rsidRDefault="00225640" w:rsidP="00225640">
      <w:pPr>
        <w:jc w:val="both"/>
        <w:rPr>
          <w:rFonts w:cs="Times New Roman"/>
          <w:szCs w:val="20"/>
          <w:lang w:val="en-GB"/>
        </w:rPr>
      </w:pPr>
      <w:r>
        <w:rPr>
          <w:rFonts w:cs="Times New Roman"/>
          <w:szCs w:val="20"/>
          <w:lang w:val="en-GB"/>
        </w:rPr>
        <w:t xml:space="preserve">Number of </w:t>
      </w:r>
      <w:r w:rsidR="00A5747A">
        <w:rPr>
          <w:rFonts w:cs="Times New Roman"/>
          <w:szCs w:val="20"/>
          <w:lang w:val="en-GB"/>
        </w:rPr>
        <w:t>REs</w:t>
      </w:r>
      <w:r>
        <w:rPr>
          <w:rFonts w:cs="Times New Roman"/>
          <w:szCs w:val="20"/>
          <w:lang w:val="en-GB"/>
        </w:rPr>
        <w:t xml:space="preserve"> available for PDSCH in cases a) – c) in </w:t>
      </w:r>
      <w:r w:rsidR="00D9743B">
        <w:rPr>
          <w:rFonts w:cs="Times New Roman"/>
          <w:szCs w:val="20"/>
          <w:lang w:val="en-GB"/>
        </w:rPr>
        <w:t>Figure1</w:t>
      </w:r>
      <w:r>
        <w:rPr>
          <w:rFonts w:cs="Times New Roman"/>
          <w:szCs w:val="20"/>
          <w:lang w:val="en-GB"/>
        </w:rPr>
        <w:t xml:space="preserve"> would be as follows:</w:t>
      </w:r>
    </w:p>
    <w:p w14:paraId="6D883AE7" w14:textId="79A69D19" w:rsidR="00225640" w:rsidRDefault="00A5747A" w:rsidP="009103F7">
      <w:pPr>
        <w:pStyle w:val="ListParagraph"/>
        <w:numPr>
          <w:ilvl w:val="0"/>
          <w:numId w:val="12"/>
        </w:numPr>
        <w:jc w:val="both"/>
        <w:rPr>
          <w:rFonts w:cs="Times New Roman"/>
          <w:szCs w:val="20"/>
          <w:lang w:val="en-GB"/>
        </w:rPr>
      </w:pPr>
      <w:r>
        <w:rPr>
          <w:rFonts w:cs="Times New Roman"/>
          <w:szCs w:val="20"/>
          <w:lang w:val="en-GB"/>
        </w:rPr>
        <w:t>2346 REs (17 PRBs/symbol x 12 REs/PRB x 12 symbols – 6 REs/PRB x 17 PRBs/symbol)</w:t>
      </w:r>
    </w:p>
    <w:p w14:paraId="1E489599" w14:textId="133641CF" w:rsidR="00225640" w:rsidRDefault="00A5747A" w:rsidP="009103F7">
      <w:pPr>
        <w:pStyle w:val="ListParagraph"/>
        <w:numPr>
          <w:ilvl w:val="0"/>
          <w:numId w:val="12"/>
        </w:numPr>
        <w:jc w:val="both"/>
        <w:rPr>
          <w:rFonts w:cs="Times New Roman"/>
          <w:szCs w:val="20"/>
          <w:lang w:val="en-GB"/>
        </w:rPr>
      </w:pPr>
      <w:r>
        <w:rPr>
          <w:rFonts w:cs="Times New Roman"/>
          <w:szCs w:val="20"/>
          <w:lang w:val="en-GB"/>
        </w:rPr>
        <w:t>4278</w:t>
      </w:r>
      <w:r w:rsidR="00225640">
        <w:rPr>
          <w:rFonts w:cs="Times New Roman"/>
          <w:szCs w:val="20"/>
          <w:lang w:val="en-GB"/>
        </w:rPr>
        <w:t xml:space="preserve"> </w:t>
      </w:r>
      <w:r>
        <w:rPr>
          <w:rFonts w:cs="Times New Roman"/>
          <w:szCs w:val="20"/>
          <w:lang w:val="en-GB"/>
        </w:rPr>
        <w:t>REs</w:t>
      </w:r>
      <w:r w:rsidR="00225640">
        <w:rPr>
          <w:rFonts w:cs="Times New Roman"/>
          <w:szCs w:val="20"/>
          <w:lang w:val="en-GB"/>
        </w:rPr>
        <w:t xml:space="preserve"> (31 PRBs/symbol x </w:t>
      </w:r>
      <w:r>
        <w:rPr>
          <w:rFonts w:cs="Times New Roman"/>
          <w:szCs w:val="20"/>
          <w:lang w:val="en-GB"/>
        </w:rPr>
        <w:t xml:space="preserve">12 REs/PRB x </w:t>
      </w:r>
      <w:r w:rsidR="00225640">
        <w:rPr>
          <w:rFonts w:cs="Times New Roman"/>
          <w:szCs w:val="20"/>
          <w:lang w:val="en-GB"/>
        </w:rPr>
        <w:t>12 symbols</w:t>
      </w:r>
      <w:r>
        <w:rPr>
          <w:rFonts w:cs="Times New Roman"/>
          <w:szCs w:val="20"/>
          <w:lang w:val="en-GB"/>
        </w:rPr>
        <w:t xml:space="preserve"> – 6 REs/PRB x 31 PRBs/symbol</w:t>
      </w:r>
      <w:r w:rsidR="00225640">
        <w:rPr>
          <w:rFonts w:cs="Times New Roman"/>
          <w:szCs w:val="20"/>
          <w:lang w:val="en-GB"/>
        </w:rPr>
        <w:t>)</w:t>
      </w:r>
    </w:p>
    <w:p w14:paraId="619FD4CA" w14:textId="59156457" w:rsidR="00225640" w:rsidRPr="003D118F" w:rsidRDefault="00A5747A" w:rsidP="009103F7">
      <w:pPr>
        <w:pStyle w:val="ListParagraph"/>
        <w:numPr>
          <w:ilvl w:val="0"/>
          <w:numId w:val="12"/>
        </w:numPr>
        <w:jc w:val="both"/>
        <w:rPr>
          <w:rFonts w:cs="Times New Roman"/>
          <w:szCs w:val="20"/>
          <w:lang w:val="en-GB"/>
        </w:rPr>
      </w:pPr>
      <w:r>
        <w:rPr>
          <w:rFonts w:cs="Times New Roman"/>
          <w:szCs w:val="20"/>
          <w:lang w:val="en-GB"/>
        </w:rPr>
        <w:t>6384</w:t>
      </w:r>
      <w:r w:rsidR="00225640">
        <w:rPr>
          <w:rFonts w:cs="Times New Roman"/>
          <w:szCs w:val="20"/>
          <w:lang w:val="en-GB"/>
        </w:rPr>
        <w:t xml:space="preserve"> PRBs (51 PRBs/symbol x 12 </w:t>
      </w:r>
      <w:r>
        <w:rPr>
          <w:rFonts w:cs="Times New Roman"/>
          <w:szCs w:val="20"/>
          <w:lang w:val="en-GB"/>
        </w:rPr>
        <w:t xml:space="preserve">REs/PRB x </w:t>
      </w:r>
      <w:r w:rsidR="00225640">
        <w:rPr>
          <w:rFonts w:cs="Times New Roman"/>
          <w:szCs w:val="20"/>
          <w:lang w:val="en-GB"/>
        </w:rPr>
        <w:t>12 symbols – 2 x 20 PRBs/symbol x 4 symbols)</w:t>
      </w:r>
    </w:p>
    <w:p w14:paraId="72A74B1D" w14:textId="5B594013" w:rsidR="00A5747A" w:rsidRPr="003D118F" w:rsidRDefault="00A5747A" w:rsidP="009103F7">
      <w:pPr>
        <w:pStyle w:val="ListParagraph"/>
        <w:numPr>
          <w:ilvl w:val="1"/>
          <w:numId w:val="12"/>
        </w:numPr>
        <w:jc w:val="both"/>
        <w:rPr>
          <w:rFonts w:cs="Times New Roman"/>
          <w:szCs w:val="20"/>
          <w:lang w:val="en-GB"/>
        </w:rPr>
      </w:pPr>
      <w:r>
        <w:rPr>
          <w:rFonts w:cs="Times New Roman"/>
          <w:szCs w:val="20"/>
          <w:lang w:val="en-GB"/>
        </w:rPr>
        <w:t>Gain 49 – 172 %</w:t>
      </w:r>
    </w:p>
    <w:p w14:paraId="4BB32ACA" w14:textId="16663265" w:rsidR="00225640" w:rsidRPr="00032C40" w:rsidRDefault="00225640" w:rsidP="00225640">
      <w:pPr>
        <w:jc w:val="both"/>
        <w:rPr>
          <w:rFonts w:cs="Times New Roman"/>
          <w:szCs w:val="20"/>
          <w:lang w:val="en-GB"/>
        </w:rPr>
      </w:pPr>
      <w:r>
        <w:rPr>
          <w:rFonts w:cs="Times New Roman"/>
          <w:szCs w:val="20"/>
          <w:lang w:val="en-GB"/>
        </w:rPr>
        <w:t xml:space="preserve">Depending on the SSB location within the initial BWP, the rate matching based solution </w:t>
      </w:r>
      <w:r w:rsidR="00A5747A">
        <w:rPr>
          <w:rFonts w:cs="Times New Roman"/>
          <w:szCs w:val="20"/>
          <w:lang w:val="en-GB"/>
        </w:rPr>
        <w:t xml:space="preserve">together with utilizing PDCCH DMRS </w:t>
      </w:r>
      <w:r>
        <w:rPr>
          <w:rFonts w:cs="Times New Roman"/>
          <w:szCs w:val="20"/>
          <w:lang w:val="en-GB"/>
        </w:rPr>
        <w:t xml:space="preserve">would provide around </w:t>
      </w:r>
      <w:r w:rsidR="00A5747A">
        <w:rPr>
          <w:rFonts w:cs="Times New Roman"/>
          <w:szCs w:val="20"/>
          <w:lang w:val="en-GB"/>
        </w:rPr>
        <w:t>49</w:t>
      </w:r>
      <w:r>
        <w:rPr>
          <w:rFonts w:cs="Times New Roman"/>
          <w:szCs w:val="20"/>
          <w:lang w:val="en-GB"/>
        </w:rPr>
        <w:t xml:space="preserve"> – 1</w:t>
      </w:r>
      <w:r w:rsidR="00A5747A">
        <w:rPr>
          <w:rFonts w:cs="Times New Roman"/>
          <w:szCs w:val="20"/>
          <w:lang w:val="en-GB"/>
        </w:rPr>
        <w:t>7</w:t>
      </w:r>
      <w:r>
        <w:rPr>
          <w:rFonts w:cs="Times New Roman"/>
          <w:szCs w:val="20"/>
          <w:lang w:val="en-GB"/>
        </w:rPr>
        <w:t xml:space="preserve">2 % more </w:t>
      </w:r>
      <w:r w:rsidR="00A5747A">
        <w:rPr>
          <w:rFonts w:cs="Times New Roman"/>
          <w:szCs w:val="20"/>
          <w:lang w:val="en-GB"/>
        </w:rPr>
        <w:t>REs</w:t>
      </w:r>
      <w:r>
        <w:rPr>
          <w:rFonts w:cs="Times New Roman"/>
          <w:szCs w:val="20"/>
          <w:lang w:val="en-GB"/>
        </w:rPr>
        <w:t xml:space="preserve"> for RMSI-PDSCH. Thus, i</w:t>
      </w:r>
      <w:r w:rsidRPr="00B66EA1">
        <w:rPr>
          <w:rFonts w:cs="Times New Roman"/>
          <w:szCs w:val="20"/>
          <w:lang w:val="en-GB"/>
        </w:rPr>
        <w:t>t can be noted that to have efficient and compact DRS design in time domain, the PDSCH for RMSI should be able to be rate matched</w:t>
      </w:r>
      <w:r>
        <w:rPr>
          <w:rFonts w:cs="Times New Roman"/>
          <w:szCs w:val="20"/>
          <w:lang w:val="en-GB"/>
        </w:rPr>
        <w:t xml:space="preserve"> </w:t>
      </w:r>
      <w:r w:rsidRPr="00B66EA1">
        <w:rPr>
          <w:rFonts w:cs="Times New Roman"/>
          <w:szCs w:val="20"/>
          <w:lang w:val="en-GB"/>
        </w:rPr>
        <w:t>around SS/PBCH block(s) within a DRS signal.</w:t>
      </w:r>
    </w:p>
    <w:p w14:paraId="337D6651" w14:textId="67D23072" w:rsidR="00225640" w:rsidRPr="00032C40" w:rsidRDefault="00225640" w:rsidP="00225640">
      <w:pPr>
        <w:rPr>
          <w:rFonts w:cs="Times New Roman"/>
          <w:i/>
          <w:iCs/>
          <w:szCs w:val="20"/>
          <w:lang w:val="en-GB"/>
        </w:rPr>
      </w:pPr>
      <w:r w:rsidRPr="00B66EA1">
        <w:rPr>
          <w:rFonts w:cs="Times New Roman"/>
          <w:b/>
          <w:bCs/>
          <w:i/>
          <w:iCs/>
          <w:szCs w:val="20"/>
          <w:lang w:val="en-GB"/>
        </w:rPr>
        <w:t xml:space="preserve">Proposal </w:t>
      </w:r>
      <w:r w:rsidR="00D75970">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6CCB1095" w14:textId="499C87AF" w:rsidR="00225640" w:rsidRDefault="00225640" w:rsidP="00225640">
      <w:pPr>
        <w:jc w:val="both"/>
        <w:rPr>
          <w:rFonts w:cs="Times New Roman"/>
          <w:lang w:val="en-GB"/>
        </w:rPr>
      </w:pPr>
      <w:r>
        <w:rPr>
          <w:rFonts w:cs="Times New Roman"/>
          <w:lang w:val="en-GB"/>
        </w:rPr>
        <w:t>One concern in RMSI-PDSCH rate matching around SSB is the overlap between PDSCH DMRS symbol and SSB so that PDSCH DMRS couldn’t be allocated within the bandwidth the PDSCH is allocated. One potential solution</w:t>
      </w:r>
      <w:r w:rsidR="00A5747A">
        <w:rPr>
          <w:rFonts w:cs="Times New Roman"/>
          <w:lang w:val="en-GB"/>
        </w:rPr>
        <w:t>, as assumed in above RE calculations,</w:t>
      </w:r>
      <w:r>
        <w:rPr>
          <w:rFonts w:cs="Times New Roman"/>
          <w:lang w:val="en-GB"/>
        </w:rPr>
        <w:t xml:space="preserve"> would be to have a wideband DMRS for CORESET#0 PDCCH and transmit RMSI-PDSCH using the same antenna port as PDCCH DMRS in CORESET#0. That would allow UE to use PDCCH DMRS for channel estimation to receive RMSI-PDSCH. Channel estimation for PDSCH demodulation could be based on combination of PDCCH, PDSCH DMRS and even PBCH DMRS or solely based on PDCCH DMRS. </w:t>
      </w:r>
    </w:p>
    <w:p w14:paraId="45481831" w14:textId="4B42840F" w:rsidR="00225640" w:rsidRPr="008106CB" w:rsidRDefault="00225640" w:rsidP="00225640">
      <w:pPr>
        <w:jc w:val="both"/>
        <w:rPr>
          <w:lang w:val="en-GB"/>
        </w:rPr>
      </w:pPr>
      <w:r w:rsidRPr="008106CB">
        <w:rPr>
          <w:b/>
          <w:i/>
          <w:lang w:val="en-GB"/>
        </w:rPr>
        <w:t xml:space="preserve">Observation </w:t>
      </w:r>
      <w:r w:rsidR="00440AAD">
        <w:rPr>
          <w:b/>
          <w:i/>
          <w:lang w:val="en-GB"/>
        </w:rPr>
        <w:t>7</w:t>
      </w:r>
      <w:r w:rsidRPr="008106CB">
        <w:rPr>
          <w:b/>
          <w:i/>
          <w:lang w:val="en-GB"/>
        </w:rPr>
        <w:t xml:space="preserve">: </w:t>
      </w:r>
      <w:r w:rsidRPr="008106CB">
        <w:rPr>
          <w:i/>
          <w:lang w:val="en-GB"/>
        </w:rPr>
        <w:t>Wideband DMRS of CORESET#0 PDCCH could be used for channel estimation to receive RMSI-PDSCH.</w:t>
      </w:r>
    </w:p>
    <w:p w14:paraId="79D4F793" w14:textId="263E3BD6" w:rsidR="00225640" w:rsidRDefault="00225640" w:rsidP="00225640">
      <w:pPr>
        <w:jc w:val="both"/>
        <w:rPr>
          <w:lang w:val="en-GB"/>
        </w:rPr>
      </w:pPr>
      <w:r>
        <w:rPr>
          <w:lang w:val="en-GB"/>
        </w:rPr>
        <w:t xml:space="preserve">To use CORESET#0 PDCCH DMRS for RMSI-PDSCH reception one issue may be a mismatch in supported frequency domain allocations. For RMSI-PDSCH 51 PRB wide allocation can be used while for CORESET#0 bandwidth would be 48 PRBs with 30 kHz SCS. On the other hand, that could be handled by allocating PDCCH DMRS upon 51 PRB (i.e. same frequency domain allocation as for RMSI-PDSCH) and CCEs of PDCCH within 48 PRBs. </w:t>
      </w:r>
      <w:r w:rsidR="00922D1C">
        <w:rPr>
          <w:lang w:val="en-GB"/>
        </w:rPr>
        <w:t>Then,</w:t>
      </w:r>
      <w:r w:rsidR="00D9743B">
        <w:rPr>
          <w:lang w:val="en-GB"/>
        </w:rPr>
        <w:t xml:space="preserve"> RMSI PDSCH DMRS could be fully omitted providing an extra symbol </w:t>
      </w:r>
      <w:r w:rsidR="00CE089C">
        <w:rPr>
          <w:lang w:val="en-GB"/>
        </w:rPr>
        <w:t>for RMSI.</w:t>
      </w:r>
      <w:r w:rsidR="00D9743B">
        <w:rPr>
          <w:lang w:val="en-GB"/>
        </w:rPr>
        <w:t xml:space="preserve">  </w:t>
      </w:r>
    </w:p>
    <w:p w14:paraId="7A2AB231" w14:textId="5A2BB63F" w:rsidR="00225640" w:rsidRDefault="00225640" w:rsidP="00225640">
      <w:pPr>
        <w:jc w:val="both"/>
        <w:rPr>
          <w:i/>
          <w:lang w:val="en-GB"/>
        </w:rPr>
      </w:pPr>
      <w:r>
        <w:rPr>
          <w:b/>
          <w:i/>
          <w:lang w:val="en-GB"/>
        </w:rPr>
        <w:t xml:space="preserve">Observation </w:t>
      </w:r>
      <w:r w:rsidR="00440AAD">
        <w:rPr>
          <w:b/>
          <w:i/>
          <w:lang w:val="en-GB"/>
        </w:rPr>
        <w:t>8</w:t>
      </w:r>
      <w:r>
        <w:rPr>
          <w:b/>
          <w:i/>
          <w:lang w:val="en-GB"/>
        </w:rPr>
        <w:t xml:space="preserve">: </w:t>
      </w:r>
      <w:r>
        <w:rPr>
          <w:i/>
          <w:lang w:val="en-GB"/>
        </w:rPr>
        <w:t xml:space="preserve">CORESET#0 PDCCH DMRS could be allocated upon bandwidth of RMSI-PDSCH which may be larger than bandwidth of CORESET#0 (e.g. 51 vs 48 with 30 kHz SCS). </w:t>
      </w:r>
    </w:p>
    <w:p w14:paraId="5303024D" w14:textId="1DF02D9B" w:rsidR="00225640" w:rsidRPr="00180ABA" w:rsidRDefault="00225640" w:rsidP="00225640">
      <w:pPr>
        <w:jc w:val="both"/>
        <w:rPr>
          <w:rFonts w:cs="Times New Roman"/>
          <w:i/>
          <w:lang w:val="en-GB"/>
        </w:rPr>
      </w:pPr>
      <w:r>
        <w:rPr>
          <w:rFonts w:cs="Times New Roman"/>
          <w:b/>
          <w:i/>
          <w:lang w:val="en-GB"/>
        </w:rPr>
        <w:t xml:space="preserve">Proposal </w:t>
      </w:r>
      <w:r w:rsidR="00440AAD">
        <w:rPr>
          <w:rFonts w:cs="Times New Roman"/>
          <w:b/>
          <w:i/>
          <w:lang w:val="en-GB"/>
        </w:rPr>
        <w:t>5</w:t>
      </w:r>
      <w:r>
        <w:rPr>
          <w:rFonts w:cs="Times New Roman"/>
          <w:b/>
          <w:i/>
          <w:lang w:val="en-GB"/>
        </w:rPr>
        <w:t xml:space="preserve">: </w:t>
      </w:r>
      <w:r w:rsidRPr="00225640">
        <w:rPr>
          <w:rFonts w:cs="Times New Roman"/>
          <w:i/>
          <w:lang w:val="en-GB"/>
        </w:rPr>
        <w:t xml:space="preserve">At least within DRS, </w:t>
      </w:r>
      <w:r>
        <w:rPr>
          <w:rFonts w:cs="Times New Roman"/>
          <w:i/>
          <w:lang w:val="en-GB"/>
        </w:rPr>
        <w:t>CORESET#0 PDCCH DMRS span over entire sub-band.</w:t>
      </w:r>
    </w:p>
    <w:p w14:paraId="644FE9DE" w14:textId="01FE618D" w:rsidR="008A36F7" w:rsidRDefault="008A36F7" w:rsidP="001B350B">
      <w:pPr>
        <w:pStyle w:val="Heading2"/>
      </w:pPr>
      <w:bookmarkStart w:id="4" w:name="_Ref1732899"/>
      <w:r>
        <w:lastRenderedPageBreak/>
        <w:t>CSI-RS in DRS</w:t>
      </w:r>
    </w:p>
    <w:bookmarkEnd w:id="4"/>
    <w:p w14:paraId="338B6B2E" w14:textId="2456CA77" w:rsidR="007C1B07" w:rsidRPr="007469CA" w:rsidRDefault="007C1B07" w:rsidP="007C1B07">
      <w:pPr>
        <w:rPr>
          <w:lang w:val="en-GB"/>
        </w:rPr>
      </w:pPr>
      <w:r>
        <w:rPr>
          <w:lang w:val="en-GB"/>
        </w:rPr>
        <w:t xml:space="preserve">As known, </w:t>
      </w:r>
      <w:r w:rsidRPr="001B350B">
        <w:rPr>
          <w:lang w:val="en-GB"/>
        </w:rPr>
        <w:t xml:space="preserve">SS/PBCH block transmission itself </w:t>
      </w:r>
      <w:r>
        <w:rPr>
          <w:lang w:val="en-GB"/>
        </w:rPr>
        <w:t>does</w:t>
      </w:r>
      <w:r w:rsidRPr="001B350B">
        <w:rPr>
          <w:lang w:val="en-GB"/>
        </w:rPr>
        <w:t xml:space="preserve"> not satisfy the OCB requirement. </w:t>
      </w:r>
      <w:r w:rsidR="004B4776">
        <w:rPr>
          <w:lang w:val="en-GB"/>
        </w:rPr>
        <w:t>It has been</w:t>
      </w:r>
      <w:r w:rsidR="004870CD">
        <w:rPr>
          <w:lang w:val="en-GB"/>
        </w:rPr>
        <w:t xml:space="preserve"> agreed</w:t>
      </w:r>
      <w:r w:rsidRPr="007469CA">
        <w:rPr>
          <w:lang w:val="en-GB"/>
        </w:rPr>
        <w:t xml:space="preserve"> to allow other signals/channels to be multiplexed with SSB transmission, including RMSI PDSCH</w:t>
      </w:r>
      <w:r w:rsidR="008A36F7">
        <w:rPr>
          <w:lang w:val="en-GB"/>
        </w:rPr>
        <w:t xml:space="preserve"> and </w:t>
      </w:r>
      <w:r w:rsidRPr="007469CA">
        <w:rPr>
          <w:lang w:val="en-GB"/>
        </w:rPr>
        <w:t>CSI-RS</w:t>
      </w:r>
      <w:r w:rsidR="004B4776">
        <w:rPr>
          <w:lang w:val="en-GB"/>
        </w:rPr>
        <w:t xml:space="preserve"> as follows:</w:t>
      </w:r>
      <w:r w:rsidRPr="007469CA">
        <w:rPr>
          <w:lang w:val="en-GB"/>
        </w:rPr>
        <w:t xml:space="preserve"> </w:t>
      </w:r>
    </w:p>
    <w:tbl>
      <w:tblPr>
        <w:tblStyle w:val="TableGrid"/>
        <w:tblW w:w="0" w:type="auto"/>
        <w:tblLook w:val="04A0" w:firstRow="1" w:lastRow="0" w:firstColumn="1" w:lastColumn="0" w:noHBand="0" w:noVBand="1"/>
      </w:tblPr>
      <w:tblGrid>
        <w:gridCol w:w="9362"/>
      </w:tblGrid>
      <w:tr w:rsidR="007C1B07" w:rsidRPr="007427BD" w14:paraId="6B58D5FB" w14:textId="77777777" w:rsidTr="00D05697">
        <w:tc>
          <w:tcPr>
            <w:tcW w:w="9362" w:type="dxa"/>
          </w:tcPr>
          <w:p w14:paraId="069B93E3" w14:textId="77777777" w:rsidR="007C1B07" w:rsidRPr="00FA74C2" w:rsidRDefault="007C1B07" w:rsidP="00D05697">
            <w:pPr>
              <w:rPr>
                <w:lang w:eastAsia="x-none"/>
              </w:rPr>
            </w:pPr>
            <w:r w:rsidRPr="00DE79EA">
              <w:rPr>
                <w:highlight w:val="green"/>
                <w:lang w:eastAsia="x-none"/>
              </w:rPr>
              <w:t>Agreement:</w:t>
            </w:r>
            <w:r w:rsidRPr="00FA74C2">
              <w:rPr>
                <w:lang w:eastAsia="x-none"/>
              </w:rPr>
              <w:t xml:space="preserve"> </w:t>
            </w:r>
          </w:p>
          <w:p w14:paraId="19852C95" w14:textId="77777777" w:rsidR="007C1B07" w:rsidRPr="007469CA" w:rsidRDefault="007C1B07" w:rsidP="00037DCF">
            <w:pPr>
              <w:numPr>
                <w:ilvl w:val="0"/>
                <w:numId w:val="7"/>
              </w:numPr>
              <w:kinsoku w:val="0"/>
              <w:overflowPunct w:val="0"/>
              <w:autoSpaceDE w:val="0"/>
              <w:autoSpaceDN w:val="0"/>
              <w:spacing w:after="0" w:line="240" w:lineRule="auto"/>
              <w:rPr>
                <w:lang w:val="en-GB" w:eastAsia="x-none"/>
              </w:rPr>
            </w:pPr>
            <w:r w:rsidRPr="007469CA">
              <w:rPr>
                <w:lang w:val="en-GB" w:eastAsia="x-none"/>
              </w:rPr>
              <w:t>Inclusion of the CSI-RS and RMSI-CORESET(s)+PDSCH(s) (carrying RMSI) associated with SS/PBCH block(s) in addition to the SS/PBCH burst set in one contiguous burst (tentatively referred to as the NR-U DRS) can be beneficial for</w:t>
            </w:r>
          </w:p>
          <w:p w14:paraId="250BFDB0" w14:textId="77777777" w:rsidR="007C1B07" w:rsidRPr="00FA74C2" w:rsidRDefault="007C1B07" w:rsidP="00037DCF">
            <w:pPr>
              <w:numPr>
                <w:ilvl w:val="0"/>
                <w:numId w:val="6"/>
              </w:numPr>
              <w:kinsoku w:val="0"/>
              <w:overflowPunct w:val="0"/>
              <w:autoSpaceDE w:val="0"/>
              <w:autoSpaceDN w:val="0"/>
              <w:spacing w:after="0" w:line="240" w:lineRule="auto"/>
              <w:ind w:left="1080"/>
              <w:rPr>
                <w:lang w:eastAsia="x-none"/>
              </w:rPr>
            </w:pPr>
            <w:r w:rsidRPr="00FA74C2">
              <w:rPr>
                <w:lang w:eastAsia="x-none"/>
              </w:rPr>
              <w:t>Meeting OCB requirement</w:t>
            </w:r>
          </w:p>
          <w:p w14:paraId="58100D32"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Compacting signals in time domain to limit the required number of channel access and for short channel occupancy</w:t>
            </w:r>
          </w:p>
          <w:p w14:paraId="7AD72335"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Support of stand-alone NR-U deployments</w:t>
            </w:r>
          </w:p>
          <w:p w14:paraId="2A6EA59C"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 xml:space="preserve">Support of automatic neighbour relations (ANR) functionality in an NR-U deployment </w:t>
            </w:r>
          </w:p>
          <w:p w14:paraId="71D4272A"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Resolution of PCI confusion in an NR-U deployment</w:t>
            </w:r>
          </w:p>
          <w:p w14:paraId="72EF59C3" w14:textId="77777777" w:rsidR="007C1B07" w:rsidRPr="007469CA" w:rsidRDefault="007C1B07" w:rsidP="00037DCF">
            <w:pPr>
              <w:numPr>
                <w:ilvl w:val="0"/>
                <w:numId w:val="6"/>
              </w:numPr>
              <w:kinsoku w:val="0"/>
              <w:overflowPunct w:val="0"/>
              <w:autoSpaceDE w:val="0"/>
              <w:autoSpaceDN w:val="0"/>
              <w:spacing w:after="0" w:line="240" w:lineRule="auto"/>
              <w:ind w:left="1080"/>
              <w:rPr>
                <w:lang w:val="en-GB" w:eastAsia="x-none"/>
              </w:rPr>
            </w:pPr>
            <w:r w:rsidRPr="007469CA">
              <w:rPr>
                <w:lang w:val="en-GB" w:eastAsia="x-none"/>
              </w:rPr>
              <w:t>Note: The NR-U DRS (it can be called something else in the future) can include signals and channels that are required for cell acquisition etc. and is not limited only to reference signals</w:t>
            </w:r>
          </w:p>
          <w:p w14:paraId="63537012"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The transmission of additional signals such as OSI and paging within the NR-U DRS is allowed and can be beneficial</w:t>
            </w:r>
          </w:p>
          <w:p w14:paraId="12FF417A" w14:textId="77777777" w:rsidR="007C1B07" w:rsidRPr="007469CA" w:rsidRDefault="007C1B07" w:rsidP="00037DCF">
            <w:pPr>
              <w:numPr>
                <w:ilvl w:val="0"/>
                <w:numId w:val="6"/>
              </w:numPr>
              <w:kinsoku w:val="0"/>
              <w:overflowPunct w:val="0"/>
              <w:autoSpaceDE w:val="0"/>
              <w:autoSpaceDN w:val="0"/>
              <w:spacing w:after="0" w:line="240" w:lineRule="auto"/>
              <w:rPr>
                <w:lang w:val="en-GB" w:eastAsia="x-none"/>
              </w:rPr>
            </w:pPr>
            <w:r w:rsidRPr="007469CA">
              <w:rPr>
                <w:lang w:val="en-GB" w:eastAsia="x-none"/>
              </w:rPr>
              <w:t xml:space="preserve">Note: This does not imply that RMSI-CORESET+PDSCH and CSI-RS can only be transmitted as part of the NR-U </w:t>
            </w:r>
            <w:proofErr w:type="gramStart"/>
            <w:r w:rsidRPr="007469CA">
              <w:rPr>
                <w:lang w:val="en-GB" w:eastAsia="x-none"/>
              </w:rPr>
              <w:t>DRS, and</w:t>
            </w:r>
            <w:proofErr w:type="gramEnd"/>
            <w:r w:rsidRPr="007469CA">
              <w:rPr>
                <w:lang w:val="en-GB" w:eastAsia="x-none"/>
              </w:rPr>
              <w:t xml:space="preserve"> does not imply that these are necessarily part of all NR-U DRS transmissions.</w:t>
            </w:r>
          </w:p>
          <w:p w14:paraId="657F9E1D" w14:textId="77777777" w:rsidR="007C1B07" w:rsidRPr="007469CA" w:rsidRDefault="007C1B07" w:rsidP="00D05697">
            <w:pPr>
              <w:spacing w:after="0"/>
              <w:rPr>
                <w:lang w:val="en-GB" w:eastAsia="x-none"/>
              </w:rPr>
            </w:pPr>
          </w:p>
          <w:p w14:paraId="6BE1B299" w14:textId="77777777" w:rsidR="007C1B07" w:rsidRPr="007469CA" w:rsidRDefault="007C1B07" w:rsidP="00D05697">
            <w:pPr>
              <w:rPr>
                <w:u w:val="single"/>
                <w:lang w:val="en-GB" w:eastAsia="x-none"/>
              </w:rPr>
            </w:pPr>
            <w:r w:rsidRPr="007469CA">
              <w:rPr>
                <w:highlight w:val="green"/>
                <w:u w:val="single"/>
                <w:lang w:val="en-GB" w:eastAsia="x-none"/>
              </w:rPr>
              <w:t>Conclusion:</w:t>
            </w:r>
          </w:p>
          <w:p w14:paraId="4C8D7F48" w14:textId="77777777" w:rsidR="007C1B07" w:rsidRPr="007469CA" w:rsidRDefault="007C1B07" w:rsidP="00D05697">
            <w:pPr>
              <w:rPr>
                <w:lang w:val="en-GB"/>
              </w:rPr>
            </w:pPr>
            <w:r w:rsidRPr="007469CA">
              <w:rPr>
                <w:lang w:val="en-GB" w:eastAsia="x-none"/>
              </w:rPr>
              <w:t>No changes are required to the time and frequency position of the PSS/SSS/PBCH relative to each other in one PSS/SSS/PBCH block.</w:t>
            </w:r>
          </w:p>
        </w:tc>
      </w:tr>
    </w:tbl>
    <w:p w14:paraId="53A57C3D" w14:textId="4E871C84" w:rsidR="007C1B07" w:rsidRDefault="007C1B07" w:rsidP="00F65B30">
      <w:pPr>
        <w:rPr>
          <w:lang w:val="en-GB"/>
        </w:rPr>
      </w:pPr>
    </w:p>
    <w:p w14:paraId="313C73A6" w14:textId="5C3CC5EF" w:rsidR="008A36F7" w:rsidRDefault="005E0C65" w:rsidP="005E0C65">
      <w:pPr>
        <w:rPr>
          <w:lang w:val="en-GB"/>
        </w:rPr>
      </w:pPr>
      <w:r>
        <w:rPr>
          <w:lang w:val="en-GB"/>
        </w:rPr>
        <w:t>Minimum contiguous allocation for CSI-RS in Rel15 is 24 PRBs and allocation is configured as integer multiples of 4 PRBs</w:t>
      </w:r>
      <w:r w:rsidRPr="005E0C65">
        <w:rPr>
          <w:lang w:val="en-GB"/>
        </w:rPr>
        <w:t xml:space="preserve"> and the</w:t>
      </w:r>
      <w:r>
        <w:rPr>
          <w:lang w:val="en-GB"/>
        </w:rPr>
        <w:t xml:space="preserve"> </w:t>
      </w:r>
      <w:r w:rsidRPr="005E0C65">
        <w:rPr>
          <w:lang w:val="en-GB"/>
        </w:rPr>
        <w:t>reference point for</w:t>
      </w:r>
      <w:r>
        <w:rPr>
          <w:lang w:val="en-GB"/>
        </w:rPr>
        <w:t xml:space="preserve"> the</w:t>
      </w:r>
      <w:r w:rsidRPr="005E0C65">
        <w:rPr>
          <w:lang w:val="en-GB"/>
        </w:rPr>
        <w:t xml:space="preserve"> </w:t>
      </w:r>
      <w:r>
        <w:rPr>
          <w:lang w:val="en-GB"/>
        </w:rPr>
        <w:t>starting P</w:t>
      </w:r>
      <w:r w:rsidRPr="005E0C65">
        <w:rPr>
          <w:lang w:val="en-GB"/>
        </w:rPr>
        <w:t>RB is CRB 0</w:t>
      </w:r>
      <w:r w:rsidR="00742E60">
        <w:rPr>
          <w:lang w:val="en-GB"/>
        </w:rPr>
        <w:t xml:space="preserve"> (Point A)</w:t>
      </w:r>
      <w:r w:rsidRPr="005E0C65">
        <w:rPr>
          <w:lang w:val="en-GB"/>
        </w:rPr>
        <w:t xml:space="preserve"> on the common resource block grid</w:t>
      </w:r>
      <w:r>
        <w:rPr>
          <w:lang w:val="en-GB"/>
        </w:rPr>
        <w:t xml:space="preserve">. </w:t>
      </w:r>
      <w:r w:rsidR="008A36F7">
        <w:rPr>
          <w:lang w:val="en-GB"/>
        </w:rPr>
        <w:t xml:space="preserve">Now in the DRS including PDSCH to carry RMSI, and assuming Rel15 functionality, </w:t>
      </w:r>
      <w:r w:rsidR="007A327C">
        <w:rPr>
          <w:lang w:val="en-GB"/>
        </w:rPr>
        <w:t xml:space="preserve">there would not be possibility to configured CSI-RS e.g. in case the SSBs are allocated on the edge of the subband as illustrated in </w:t>
      </w:r>
      <w:r w:rsidR="007A327C">
        <w:rPr>
          <w:lang w:val="en-GB"/>
        </w:rPr>
        <w:fldChar w:fldCharType="begin"/>
      </w:r>
      <w:r w:rsidR="007A327C">
        <w:rPr>
          <w:lang w:val="en-GB"/>
        </w:rPr>
        <w:instrText xml:space="preserve"> REF _Ref16065886 \h </w:instrText>
      </w:r>
      <w:r w:rsidR="007A327C">
        <w:rPr>
          <w:lang w:val="en-GB"/>
        </w:rPr>
      </w:r>
      <w:r w:rsidR="007A327C">
        <w:rPr>
          <w:lang w:val="en-GB"/>
        </w:rPr>
        <w:fldChar w:fldCharType="separate"/>
      </w:r>
      <w:r w:rsidR="007A327C" w:rsidRPr="007A327C">
        <w:rPr>
          <w:lang w:val="en-GB"/>
        </w:rPr>
        <w:t xml:space="preserve">Figure </w:t>
      </w:r>
      <w:r w:rsidR="007A327C" w:rsidRPr="007A327C">
        <w:rPr>
          <w:noProof/>
          <w:lang w:val="en-GB"/>
        </w:rPr>
        <w:t>3</w:t>
      </w:r>
      <w:r w:rsidR="007A327C">
        <w:rPr>
          <w:lang w:val="en-GB"/>
        </w:rPr>
        <w:fldChar w:fldCharType="end"/>
      </w:r>
      <w:r w:rsidR="007A327C">
        <w:rPr>
          <w:lang w:val="en-GB"/>
        </w:rPr>
        <w:t>.</w:t>
      </w:r>
      <w:r w:rsidR="00A02D4F">
        <w:rPr>
          <w:lang w:val="en-GB"/>
        </w:rPr>
        <w:t xml:space="preserve"> Not</w:t>
      </w:r>
      <w:r w:rsidR="004E24CF">
        <w:rPr>
          <w:lang w:val="en-GB"/>
        </w:rPr>
        <w:t>e that</w:t>
      </w:r>
      <w:r w:rsidR="00A02D4F">
        <w:rPr>
          <w:lang w:val="en-GB"/>
        </w:rPr>
        <w:t xml:space="preserve"> </w:t>
      </w:r>
      <w:r w:rsidR="008A01E2">
        <w:rPr>
          <w:lang w:val="en-GB"/>
        </w:rPr>
        <w:t xml:space="preserve">RMSI </w:t>
      </w:r>
      <w:r w:rsidR="006C5FC1">
        <w:rPr>
          <w:lang w:val="en-GB"/>
        </w:rPr>
        <w:t xml:space="preserve">cannot </w:t>
      </w:r>
      <w:r w:rsidR="004E24CF">
        <w:rPr>
          <w:lang w:val="en-GB"/>
        </w:rPr>
        <w:t>be</w:t>
      </w:r>
      <w:r w:rsidR="006C5FC1">
        <w:rPr>
          <w:lang w:val="en-GB"/>
        </w:rPr>
        <w:t xml:space="preserve"> rate-match around CSI-RS as per </w:t>
      </w:r>
      <w:r w:rsidR="004E24CF">
        <w:rPr>
          <w:lang w:val="en-GB"/>
        </w:rPr>
        <w:t>R15 specification.</w:t>
      </w:r>
    </w:p>
    <w:p w14:paraId="08C8280E" w14:textId="078B1323" w:rsidR="007A327C" w:rsidRDefault="007A327C" w:rsidP="007A327C">
      <w:pPr>
        <w:jc w:val="center"/>
      </w:pPr>
      <w:r>
        <w:object w:dxaOrig="5604" w:dyaOrig="3456" w14:anchorId="66A60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173.45pt" o:ole="">
            <v:imagedata r:id="rId16" o:title=""/>
          </v:shape>
          <o:OLEObject Type="Embed" ProgID="Visio.Drawing.11" ShapeID="_x0000_i1025" DrawAspect="Content" ObjectID="_1627481780" r:id="rId17"/>
        </w:object>
      </w:r>
    </w:p>
    <w:p w14:paraId="7D69E660" w14:textId="20820808" w:rsidR="007A327C" w:rsidRPr="007A327C" w:rsidRDefault="007A327C" w:rsidP="007A327C">
      <w:pPr>
        <w:pStyle w:val="Caption"/>
        <w:jc w:val="center"/>
        <w:rPr>
          <w:lang w:val="en-GB"/>
        </w:rPr>
      </w:pPr>
      <w:bookmarkStart w:id="5" w:name="_Ref16065886"/>
      <w:proofErr w:type="spellStart"/>
      <w:r>
        <w:t>Figure</w:t>
      </w:r>
      <w:proofErr w:type="spellEnd"/>
      <w:r>
        <w:t xml:space="preserve"> </w:t>
      </w:r>
      <w:r>
        <w:fldChar w:fldCharType="begin"/>
      </w:r>
      <w:r>
        <w:instrText xml:space="preserve"> SEQ Figure \* ARABIC </w:instrText>
      </w:r>
      <w:r>
        <w:fldChar w:fldCharType="separate"/>
      </w:r>
      <w:r w:rsidR="003320AD">
        <w:rPr>
          <w:noProof/>
        </w:rPr>
        <w:t>3</w:t>
      </w:r>
      <w:r>
        <w:fldChar w:fldCharType="end"/>
      </w:r>
      <w:bookmarkEnd w:id="5"/>
      <w:r w:rsidRPr="007A327C">
        <w:rPr>
          <w:lang w:val="en-GB"/>
        </w:rPr>
        <w:t xml:space="preserve"> I</w:t>
      </w:r>
      <w:r>
        <w:rPr>
          <w:lang w:val="en-GB"/>
        </w:rPr>
        <w:t>ssue with CSI-RS configuration in DRS.</w:t>
      </w:r>
    </w:p>
    <w:p w14:paraId="124F8E75" w14:textId="7D6C28F7" w:rsidR="007A327C" w:rsidRDefault="007A327C" w:rsidP="005E0C65">
      <w:pPr>
        <w:rPr>
          <w:lang w:val="en-GB"/>
        </w:rPr>
      </w:pPr>
      <w:r>
        <w:rPr>
          <w:lang w:val="en-GB"/>
        </w:rPr>
        <w:lastRenderedPageBreak/>
        <w:t xml:space="preserve">One option to enable CSI-RS configuration within the DRS could be to define rate matching PDSCH carrying RMSI in time domain within the DRS as shown in </w:t>
      </w:r>
      <w:r>
        <w:rPr>
          <w:lang w:val="en-GB"/>
        </w:rPr>
        <w:fldChar w:fldCharType="begin"/>
      </w:r>
      <w:r>
        <w:rPr>
          <w:lang w:val="en-GB"/>
        </w:rPr>
        <w:instrText xml:space="preserve"> REF _Ref16066130 \h </w:instrText>
      </w:r>
      <w:r>
        <w:rPr>
          <w:lang w:val="en-GB"/>
        </w:rPr>
      </w:r>
      <w:r>
        <w:rPr>
          <w:lang w:val="en-GB"/>
        </w:rPr>
        <w:fldChar w:fldCharType="separate"/>
      </w:r>
      <w:r w:rsidRPr="007A327C">
        <w:rPr>
          <w:lang w:val="en-GB"/>
        </w:rPr>
        <w:t xml:space="preserve">Figure </w:t>
      </w:r>
      <w:r w:rsidRPr="007A327C">
        <w:rPr>
          <w:noProof/>
          <w:lang w:val="en-GB"/>
        </w:rPr>
        <w:t>4</w:t>
      </w:r>
      <w:r>
        <w:rPr>
          <w:lang w:val="en-GB"/>
        </w:rPr>
        <w:fldChar w:fldCharType="end"/>
      </w:r>
      <w:r>
        <w:rPr>
          <w:lang w:val="en-GB"/>
        </w:rPr>
        <w:t>.</w:t>
      </w:r>
    </w:p>
    <w:p w14:paraId="2688E5B2" w14:textId="7EBBC94A" w:rsidR="007A327C" w:rsidRDefault="007A327C" w:rsidP="007A327C">
      <w:pPr>
        <w:jc w:val="center"/>
      </w:pPr>
      <w:r>
        <w:object w:dxaOrig="4044" w:dyaOrig="2772" w14:anchorId="12AC357D">
          <v:shape id="_x0000_i1026" type="#_x0000_t75" style="width:201.6pt;height:138.35pt" o:ole="">
            <v:imagedata r:id="rId18" o:title=""/>
          </v:shape>
          <o:OLEObject Type="Embed" ProgID="Visio.Drawing.11" ShapeID="_x0000_i1026" DrawAspect="Content" ObjectID="_1627481781" r:id="rId19"/>
        </w:object>
      </w:r>
    </w:p>
    <w:p w14:paraId="05262202" w14:textId="64FF8776" w:rsidR="007A327C" w:rsidRPr="007A327C" w:rsidRDefault="007A327C" w:rsidP="007A327C">
      <w:pPr>
        <w:pStyle w:val="Caption"/>
        <w:jc w:val="center"/>
        <w:rPr>
          <w:lang w:val="en-GB"/>
        </w:rPr>
      </w:pPr>
      <w:bookmarkStart w:id="6" w:name="_Ref16066130"/>
      <w:proofErr w:type="spellStart"/>
      <w:r>
        <w:t>Figure</w:t>
      </w:r>
      <w:proofErr w:type="spellEnd"/>
      <w:r>
        <w:t xml:space="preserve"> </w:t>
      </w:r>
      <w:r>
        <w:fldChar w:fldCharType="begin"/>
      </w:r>
      <w:r>
        <w:instrText xml:space="preserve"> SEQ Figure \* ARABIC </w:instrText>
      </w:r>
      <w:r>
        <w:fldChar w:fldCharType="separate"/>
      </w:r>
      <w:r w:rsidR="003320AD">
        <w:rPr>
          <w:noProof/>
        </w:rPr>
        <w:t>4</w:t>
      </w:r>
      <w:r>
        <w:fldChar w:fldCharType="end"/>
      </w:r>
      <w:bookmarkEnd w:id="6"/>
      <w:r w:rsidRPr="007A327C">
        <w:rPr>
          <w:lang w:val="en-GB"/>
        </w:rPr>
        <w:t xml:space="preserve"> Time domain rate m</w:t>
      </w:r>
      <w:r>
        <w:rPr>
          <w:lang w:val="en-GB"/>
        </w:rPr>
        <w:t>atching.</w:t>
      </w:r>
    </w:p>
    <w:p w14:paraId="4CCAA59F" w14:textId="788E220F" w:rsidR="007A327C" w:rsidRDefault="007A327C" w:rsidP="005E0C65">
      <w:pPr>
        <w:rPr>
          <w:i/>
          <w:lang w:val="en-GB"/>
        </w:rPr>
      </w:pPr>
      <w:r>
        <w:rPr>
          <w:b/>
          <w:i/>
          <w:lang w:val="en-GB"/>
        </w:rPr>
        <w:t xml:space="preserve">Observation </w:t>
      </w:r>
      <w:r w:rsidR="00B768F5">
        <w:rPr>
          <w:b/>
          <w:i/>
          <w:lang w:val="en-GB"/>
        </w:rPr>
        <w:t>9</w:t>
      </w:r>
      <w:r>
        <w:rPr>
          <w:b/>
          <w:i/>
          <w:lang w:val="en-GB"/>
        </w:rPr>
        <w:t>:</w:t>
      </w:r>
      <w:r>
        <w:rPr>
          <w:i/>
          <w:lang w:val="en-GB"/>
        </w:rPr>
        <w:t xml:space="preserve"> One option to support CSI-RS configuration within the DRS is to define time domain rate matching for PDSCH carrying RMSI. </w:t>
      </w:r>
    </w:p>
    <w:p w14:paraId="25E5589A" w14:textId="5D376392" w:rsidR="0025519E" w:rsidRPr="00A20543" w:rsidRDefault="0025519E" w:rsidP="005E0C65">
      <w:pPr>
        <w:rPr>
          <w:lang w:val="en-GB"/>
        </w:rPr>
      </w:pPr>
      <w:r>
        <w:rPr>
          <w:b/>
          <w:i/>
          <w:lang w:val="en-GB"/>
        </w:rPr>
        <w:t xml:space="preserve">Proposal </w:t>
      </w:r>
      <w:r w:rsidR="00A20543">
        <w:rPr>
          <w:b/>
          <w:i/>
          <w:lang w:val="en-GB"/>
        </w:rPr>
        <w:t>6</w:t>
      </w:r>
      <w:r>
        <w:rPr>
          <w:b/>
          <w:i/>
          <w:lang w:val="en-GB"/>
        </w:rPr>
        <w:t xml:space="preserve">: </w:t>
      </w:r>
      <w:r w:rsidR="0063166B" w:rsidRPr="00A20543">
        <w:rPr>
          <w:i/>
          <w:lang w:val="en-GB"/>
        </w:rPr>
        <w:t>Support dynamic symbol</w:t>
      </w:r>
      <w:r w:rsidR="003B0180" w:rsidRPr="00A20543">
        <w:rPr>
          <w:i/>
          <w:lang w:val="en-GB"/>
        </w:rPr>
        <w:t>-</w:t>
      </w:r>
      <w:r w:rsidR="0063166B" w:rsidRPr="00A20543">
        <w:rPr>
          <w:i/>
          <w:lang w:val="en-GB"/>
        </w:rPr>
        <w:t>level rate-matching</w:t>
      </w:r>
      <w:r w:rsidR="00F31923" w:rsidRPr="00A20543">
        <w:rPr>
          <w:i/>
          <w:lang w:val="en-GB"/>
        </w:rPr>
        <w:t xml:space="preserve"> for PDSCH scrambled with SI-RNTI </w:t>
      </w:r>
      <w:r w:rsidR="00392964" w:rsidRPr="00A20543">
        <w:rPr>
          <w:i/>
          <w:lang w:val="en-GB"/>
        </w:rPr>
        <w:t>in DRS</w:t>
      </w:r>
      <w:r w:rsidR="00A20543">
        <w:rPr>
          <w:i/>
          <w:lang w:val="en-GB"/>
        </w:rPr>
        <w:t>.</w:t>
      </w:r>
      <w:r w:rsidR="00392964">
        <w:rPr>
          <w:b/>
          <w:i/>
          <w:lang w:val="en-GB"/>
        </w:rPr>
        <w:t xml:space="preserve"> </w:t>
      </w:r>
    </w:p>
    <w:p w14:paraId="10134693" w14:textId="27C04507" w:rsidR="004B4776" w:rsidRDefault="00ED58CD" w:rsidP="00F65B30">
      <w:pPr>
        <w:rPr>
          <w:lang w:val="en-GB"/>
        </w:rPr>
      </w:pPr>
      <w:r>
        <w:rPr>
          <w:lang w:val="en-GB"/>
        </w:rPr>
        <w:t>CSI-RS for tracking, i.e. TRS, can be considered as potential CSI-RS configuration used in the DRS. Assuming one-slot TRS (in FR1 TRS occupies two slots) the following characteristics are applied:</w:t>
      </w:r>
    </w:p>
    <w:p w14:paraId="1E6DCD86" w14:textId="63490BF2" w:rsidR="00ED58CD" w:rsidRPr="00ED58CD" w:rsidRDefault="00ED58CD" w:rsidP="009103F7">
      <w:pPr>
        <w:pStyle w:val="ListParagraph"/>
        <w:numPr>
          <w:ilvl w:val="0"/>
          <w:numId w:val="8"/>
        </w:numPr>
        <w:rPr>
          <w:lang w:val="en-GB"/>
        </w:rPr>
      </w:pPr>
      <w:r w:rsidRPr="00ED58CD">
        <w:rPr>
          <w:lang w:val="en-GB"/>
        </w:rPr>
        <w:t>the time-domain locations of the two CSI-RS resources in a slot as defined by higher layer parameter CSIRS-</w:t>
      </w:r>
      <w:proofErr w:type="spellStart"/>
      <w:r w:rsidRPr="00ED58CD">
        <w:rPr>
          <w:lang w:val="en-GB"/>
        </w:rPr>
        <w:t>resourceMapping</w:t>
      </w:r>
      <w:proofErr w:type="spellEnd"/>
      <w:r w:rsidRPr="00ED58CD">
        <w:rPr>
          <w:lang w:val="en-GB"/>
        </w:rPr>
        <w:t>, is given by one of</w:t>
      </w:r>
    </w:p>
    <w:p w14:paraId="1624DEF6" w14:textId="38CF04F4" w:rsidR="00ED58CD" w:rsidRDefault="00ED58CD" w:rsidP="009103F7">
      <w:pPr>
        <w:pStyle w:val="ListParagraph"/>
        <w:numPr>
          <w:ilvl w:val="1"/>
          <w:numId w:val="8"/>
        </w:numPr>
        <w:rPr>
          <w:lang w:val="en-GB"/>
        </w:rPr>
      </w:pPr>
      <w:r>
        <w:rPr>
          <w:i/>
          <w:lang w:val="en-GB"/>
        </w:rPr>
        <w:t xml:space="preserve">l </w:t>
      </w:r>
      <w:proofErr w:type="gramStart"/>
      <w:r>
        <w:rPr>
          <w:i/>
          <w:lang w:val="en-GB"/>
        </w:rPr>
        <w:t>ϵ{</w:t>
      </w:r>
      <w:proofErr w:type="gramEnd"/>
      <w:r>
        <w:rPr>
          <w:i/>
          <w:lang w:val="en-GB"/>
        </w:rPr>
        <w:t>4,8},</w:t>
      </w:r>
      <w:r w:rsidRPr="00ED58CD">
        <w:rPr>
          <w:i/>
          <w:lang w:val="en-GB"/>
        </w:rPr>
        <w:t xml:space="preserve"> </w:t>
      </w:r>
      <w:r>
        <w:rPr>
          <w:i/>
          <w:lang w:val="en-GB"/>
        </w:rPr>
        <w:t xml:space="preserve">l ϵ{5,9} or l ϵ{6,10} </w:t>
      </w:r>
      <w:r w:rsidRPr="00ED58CD">
        <w:rPr>
          <w:lang w:val="en-GB"/>
        </w:rPr>
        <w:t>for frequency range 1</w:t>
      </w:r>
    </w:p>
    <w:p w14:paraId="78FDCC0B" w14:textId="79E8DA6E" w:rsidR="00ED58CD" w:rsidRPr="004E762B" w:rsidRDefault="00ED58CD" w:rsidP="009103F7">
      <w:pPr>
        <w:pStyle w:val="ListParagraph"/>
        <w:numPr>
          <w:ilvl w:val="0"/>
          <w:numId w:val="8"/>
        </w:numPr>
        <w:rPr>
          <w:lang w:val="en-GB"/>
        </w:rPr>
      </w:pPr>
      <w:r w:rsidRPr="004E762B">
        <w:rPr>
          <w:lang w:val="en-GB"/>
        </w:rPr>
        <w:t>the bandwidth of the CSI-RS resource for TRS is the minimum of 52 and BWP bandwidth size resource blocks</w:t>
      </w:r>
      <w:r w:rsidR="004E762B" w:rsidRPr="004E762B">
        <w:rPr>
          <w:lang w:val="en-GB"/>
        </w:rPr>
        <w:t>, or the BWP bandwidth size</w:t>
      </w:r>
    </w:p>
    <w:p w14:paraId="76E0F47C" w14:textId="5143F99D" w:rsidR="00ED58CD" w:rsidRDefault="00ED58CD" w:rsidP="00ED58CD">
      <w:pPr>
        <w:rPr>
          <w:lang w:val="en-GB"/>
        </w:rPr>
      </w:pPr>
      <w:r>
        <w:rPr>
          <w:lang w:val="en-GB"/>
        </w:rPr>
        <w:t xml:space="preserve">There </w:t>
      </w:r>
      <w:r w:rsidR="004E762B">
        <w:rPr>
          <w:lang w:val="en-GB"/>
        </w:rPr>
        <w:t>is then the following issue</w:t>
      </w:r>
      <w:r>
        <w:rPr>
          <w:lang w:val="en-GB"/>
        </w:rPr>
        <w:t xml:space="preserve"> with multiplexing TRS in the DRS:</w:t>
      </w:r>
    </w:p>
    <w:p w14:paraId="7408683A" w14:textId="1C60A417" w:rsidR="00ED58CD" w:rsidRPr="00ED58CD" w:rsidRDefault="00A8716B" w:rsidP="009103F7">
      <w:pPr>
        <w:pStyle w:val="ListParagraph"/>
        <w:numPr>
          <w:ilvl w:val="0"/>
          <w:numId w:val="8"/>
        </w:numPr>
        <w:rPr>
          <w:lang w:val="en-GB"/>
        </w:rPr>
      </w:pPr>
      <w:r>
        <w:rPr>
          <w:lang w:val="en-GB"/>
        </w:rPr>
        <w:t>Time domain locations of the CSI-RS resource overlap SSB position leaving only max 28 resource blocks for TRS (in the case SSBs are in the edge of the subband</w:t>
      </w:r>
      <w:r w:rsidR="004E762B">
        <w:rPr>
          <w:lang w:val="en-GB"/>
        </w:rPr>
        <w:t>, otherwise even less</w:t>
      </w:r>
      <w:r>
        <w:rPr>
          <w:lang w:val="en-GB"/>
        </w:rPr>
        <w:t>)</w:t>
      </w:r>
    </w:p>
    <w:p w14:paraId="2B8BA61B" w14:textId="397A701F" w:rsidR="00A8716B" w:rsidRPr="00A8716B" w:rsidRDefault="00557F22" w:rsidP="00557F22">
      <w:pPr>
        <w:rPr>
          <w:lang w:val="en-GB"/>
        </w:rPr>
      </w:pPr>
      <w:r w:rsidRPr="00557F22">
        <w:rPr>
          <w:lang w:val="en-GB"/>
        </w:rPr>
        <w:t xml:space="preserve">One </w:t>
      </w:r>
      <w:r>
        <w:rPr>
          <w:lang w:val="en-GB"/>
        </w:rPr>
        <w:t>option could be to d</w:t>
      </w:r>
      <w:r w:rsidR="00A8716B">
        <w:rPr>
          <w:lang w:val="en-GB"/>
        </w:rPr>
        <w:t>efine new time domain locations for the CSI-RS resources for TRS</w:t>
      </w:r>
      <w:r w:rsidR="0020006D">
        <w:rPr>
          <w:lang w:val="en-GB"/>
        </w:rPr>
        <w:t>. For instance in case of full-slot DRS</w:t>
      </w:r>
      <w:r w:rsidR="00A8716B">
        <w:rPr>
          <w:lang w:val="en-GB"/>
        </w:rPr>
        <w:t xml:space="preserve"> </w:t>
      </w:r>
      <w:r w:rsidR="00422634">
        <w:rPr>
          <w:lang w:val="en-GB"/>
        </w:rPr>
        <w:t xml:space="preserve">TRS could be mapped </w:t>
      </w:r>
      <w:r w:rsidR="00A8716B">
        <w:rPr>
          <w:lang w:val="en-GB"/>
        </w:rPr>
        <w:t xml:space="preserve">around second SSB in the slot </w:t>
      </w:r>
      <w:r w:rsidR="00A8716B">
        <w:rPr>
          <w:i/>
          <w:lang w:val="en-GB"/>
        </w:rPr>
        <w:t xml:space="preserve">l </w:t>
      </w:r>
      <w:proofErr w:type="gramStart"/>
      <w:r w:rsidR="00A8716B">
        <w:rPr>
          <w:i/>
          <w:lang w:val="en-GB"/>
        </w:rPr>
        <w:t>ϵ{</w:t>
      </w:r>
      <w:proofErr w:type="gramEnd"/>
      <w:r w:rsidR="00A8716B">
        <w:rPr>
          <w:i/>
          <w:lang w:val="en-GB"/>
        </w:rPr>
        <w:t>7,12} or l ϵ{8,13}</w:t>
      </w:r>
      <w:r w:rsidR="00A8716B" w:rsidRPr="00A8716B">
        <w:rPr>
          <w:lang w:val="en-GB"/>
        </w:rPr>
        <w:t xml:space="preserve"> </w:t>
      </w:r>
      <w:r w:rsidR="00A8716B">
        <w:rPr>
          <w:lang w:val="en-GB"/>
        </w:rPr>
        <w:t>depending on SSB location</w:t>
      </w:r>
      <w:r w:rsidR="0020006D">
        <w:rPr>
          <w:lang w:val="en-GB"/>
        </w:rPr>
        <w:t xml:space="preserve"> in </w:t>
      </w:r>
      <w:r w:rsidR="00422634">
        <w:rPr>
          <w:lang w:val="en-GB"/>
        </w:rPr>
        <w:t>the slot</w:t>
      </w:r>
      <w:r>
        <w:rPr>
          <w:lang w:val="en-GB"/>
        </w:rPr>
        <w:t xml:space="preserve">. </w:t>
      </w:r>
    </w:p>
    <w:p w14:paraId="2AB9CEC3" w14:textId="3C5BBC07" w:rsidR="00422634" w:rsidRDefault="00557F22" w:rsidP="00F65B30">
      <w:pPr>
        <w:rPr>
          <w:i/>
          <w:lang w:val="en-GB"/>
        </w:rPr>
      </w:pPr>
      <w:r>
        <w:rPr>
          <w:b/>
          <w:i/>
          <w:lang w:val="en-GB"/>
        </w:rPr>
        <w:t xml:space="preserve">Observation </w:t>
      </w:r>
      <w:r w:rsidR="00D8309F">
        <w:rPr>
          <w:b/>
          <w:i/>
          <w:lang w:val="en-GB"/>
        </w:rPr>
        <w:t>10</w:t>
      </w:r>
      <w:r>
        <w:rPr>
          <w:b/>
          <w:i/>
          <w:lang w:val="en-GB"/>
        </w:rPr>
        <w:t xml:space="preserve">: </w:t>
      </w:r>
      <w:r w:rsidRPr="00422634">
        <w:rPr>
          <w:i/>
          <w:lang w:val="en-GB"/>
        </w:rPr>
        <w:t xml:space="preserve">TRS </w:t>
      </w:r>
      <w:r w:rsidR="00422634" w:rsidRPr="00422634">
        <w:rPr>
          <w:i/>
          <w:lang w:val="en-GB"/>
        </w:rPr>
        <w:t xml:space="preserve">could be mapped around second SSB in the slot l </w:t>
      </w:r>
      <w:proofErr w:type="gramStart"/>
      <w:r w:rsidR="00422634" w:rsidRPr="00422634">
        <w:rPr>
          <w:i/>
          <w:lang w:val="en-GB"/>
        </w:rPr>
        <w:t>ϵ{</w:t>
      </w:r>
      <w:proofErr w:type="gramEnd"/>
      <w:r w:rsidR="00422634" w:rsidRPr="00422634">
        <w:rPr>
          <w:i/>
          <w:lang w:val="en-GB"/>
        </w:rPr>
        <w:t>7,12} or l ϵ{8,13} depending on SSB location in the slot.</w:t>
      </w:r>
    </w:p>
    <w:p w14:paraId="591C5BE8" w14:textId="61440997" w:rsidR="00ED58CD" w:rsidRPr="00557F22" w:rsidRDefault="00422634" w:rsidP="00F65B30">
      <w:pPr>
        <w:rPr>
          <w:i/>
          <w:lang w:val="en-GB"/>
        </w:rPr>
      </w:pPr>
      <w:r>
        <w:rPr>
          <w:b/>
          <w:i/>
          <w:lang w:val="en-GB"/>
        </w:rPr>
        <w:t xml:space="preserve">Proposal </w:t>
      </w:r>
      <w:r w:rsidR="00D8309F">
        <w:rPr>
          <w:b/>
          <w:i/>
          <w:lang w:val="en-GB"/>
        </w:rPr>
        <w:t>7</w:t>
      </w:r>
      <w:r>
        <w:rPr>
          <w:b/>
          <w:i/>
          <w:lang w:val="en-GB"/>
        </w:rPr>
        <w:t xml:space="preserve">: </w:t>
      </w:r>
      <w:r>
        <w:rPr>
          <w:i/>
          <w:lang w:val="en-GB"/>
        </w:rPr>
        <w:t>Consider new time domain locations for TRS symbols within a slot</w:t>
      </w:r>
      <w:r w:rsidR="00F37CCC">
        <w:rPr>
          <w:i/>
          <w:lang w:val="en-GB"/>
        </w:rPr>
        <w:t xml:space="preserve"> carrying DRS</w:t>
      </w:r>
      <w:r>
        <w:rPr>
          <w:i/>
          <w:lang w:val="en-GB"/>
        </w:rPr>
        <w:t xml:space="preserve">, e.g. around first and/or second SSB. </w:t>
      </w:r>
      <w:r w:rsidR="00557F22" w:rsidRPr="00F12D72">
        <w:rPr>
          <w:i/>
          <w:lang w:val="en-GB"/>
        </w:rPr>
        <w:t xml:space="preserve"> </w:t>
      </w:r>
    </w:p>
    <w:p w14:paraId="2B761C53" w14:textId="49A81F28" w:rsidR="00E66869" w:rsidRDefault="00E66869" w:rsidP="00AF70E7">
      <w:pPr>
        <w:pStyle w:val="Heading2"/>
      </w:pPr>
      <w:r>
        <w:t xml:space="preserve">On default PDSCH </w:t>
      </w:r>
      <w:r w:rsidR="00B16ECF">
        <w:t>allocation</w:t>
      </w:r>
      <w:r>
        <w:t xml:space="preserve"> table</w:t>
      </w:r>
    </w:p>
    <w:p w14:paraId="6906F24F" w14:textId="33F06CC8" w:rsidR="00F80B87" w:rsidRPr="00154595" w:rsidRDefault="00F4636F" w:rsidP="00E741F1">
      <w:pPr>
        <w:rPr>
          <w:lang w:val="en-GB"/>
        </w:rPr>
      </w:pPr>
      <w:r w:rsidRPr="00154595">
        <w:rPr>
          <w:lang w:val="en-GB"/>
        </w:rPr>
        <w:t>In Rel15, a default PDSCH time domain allocation A is used for SSB and CORESET#0 mu</w:t>
      </w:r>
      <w:r w:rsidR="001E4997" w:rsidRPr="00154595">
        <w:rPr>
          <w:lang w:val="en-GB"/>
        </w:rPr>
        <w:t>ltiple</w:t>
      </w:r>
      <w:r w:rsidRPr="00154595">
        <w:rPr>
          <w:lang w:val="en-GB"/>
        </w:rPr>
        <w:t xml:space="preserve">xing pattern 1, </w:t>
      </w:r>
      <w:r w:rsidRPr="006F1231">
        <w:rPr>
          <w:lang w:val="en-GB"/>
        </w:rPr>
        <w:t>see [Table</w:t>
      </w:r>
      <w:r w:rsidRPr="00154595">
        <w:rPr>
          <w:lang w:val="en-GB"/>
        </w:rPr>
        <w:t xml:space="preserve"> 5.1.2.1.1-2 in 3GPP TS 38.214]. It’s observed that the allocation table does not support allocating PDSCH in the second half-slot as would be </w:t>
      </w:r>
      <w:r w:rsidR="007D6ADE">
        <w:rPr>
          <w:lang w:val="en-GB"/>
        </w:rPr>
        <w:t>beneficial together with Alternative 2 (Type0-PDCCH monitoring occasion and SSB mapping pattern)</w:t>
      </w:r>
      <w:r w:rsidRPr="00154595">
        <w:rPr>
          <w:lang w:val="en-GB"/>
        </w:rPr>
        <w:t xml:space="preserve"> </w:t>
      </w:r>
      <w:r w:rsidR="00BD5F8D" w:rsidRPr="00154595">
        <w:rPr>
          <w:lang w:val="en-GB"/>
        </w:rPr>
        <w:t xml:space="preserve">in NR-U. </w:t>
      </w:r>
      <w:r w:rsidR="00F80B87" w:rsidRPr="00154595">
        <w:rPr>
          <w:lang w:val="en-GB"/>
        </w:rPr>
        <w:t xml:space="preserve">In general, to support half-slot and full-slot RMSI-PDSCH allocation assuming one- and two-symbol CORESET#0 with start symbols #0 and #7 and potentially to provide one-symbol LBT gap in the end of the </w:t>
      </w:r>
      <w:r w:rsidR="005202D9" w:rsidRPr="00154595">
        <w:rPr>
          <w:lang w:val="en-GB"/>
        </w:rPr>
        <w:t>DRS</w:t>
      </w:r>
      <w:r w:rsidR="00F80B87" w:rsidRPr="00154595">
        <w:rPr>
          <w:lang w:val="en-GB"/>
        </w:rPr>
        <w:t xml:space="preserve"> the following </w:t>
      </w:r>
      <w:r w:rsidR="00F80B87" w:rsidRPr="00154595">
        <w:rPr>
          <w:i/>
          <w:lang w:val="en-GB"/>
        </w:rPr>
        <w:t>S</w:t>
      </w:r>
      <w:r w:rsidR="00F80B87" w:rsidRPr="00154595">
        <w:rPr>
          <w:lang w:val="en-GB"/>
        </w:rPr>
        <w:t xml:space="preserve"> and </w:t>
      </w:r>
      <w:r w:rsidR="00F80B87" w:rsidRPr="00154595">
        <w:rPr>
          <w:i/>
          <w:lang w:val="en-GB"/>
        </w:rPr>
        <w:t>L</w:t>
      </w:r>
      <w:r w:rsidR="00F80B87" w:rsidRPr="00154595">
        <w:rPr>
          <w:lang w:val="en-GB"/>
        </w:rPr>
        <w:t xml:space="preserve"> value pairs should be supported for RMSI-PDSCH time domain allocation:</w:t>
      </w:r>
    </w:p>
    <w:p w14:paraId="451F2F1A" w14:textId="70CA30BE" w:rsidR="00F80B87" w:rsidRPr="00037DCF" w:rsidRDefault="00F80B87" w:rsidP="009103F7">
      <w:pPr>
        <w:pStyle w:val="ListParagraph"/>
        <w:numPr>
          <w:ilvl w:val="0"/>
          <w:numId w:val="11"/>
        </w:numPr>
        <w:rPr>
          <w:lang w:val="en-GB"/>
        </w:rPr>
      </w:pPr>
      <w:r w:rsidRPr="00037DCF">
        <w:rPr>
          <w:lang w:val="en-GB"/>
        </w:rPr>
        <w:lastRenderedPageBreak/>
        <w:t>S = 1, L = 6</w:t>
      </w:r>
      <w:r w:rsidR="00767D7B" w:rsidRPr="00037DCF">
        <w:rPr>
          <w:lang w:val="en-GB"/>
        </w:rPr>
        <w:t xml:space="preserve"> (</w:t>
      </w:r>
      <w:r w:rsidR="00767D7B">
        <w:rPr>
          <w:lang w:val="en-GB"/>
        </w:rPr>
        <w:t>existing Type A)</w:t>
      </w:r>
    </w:p>
    <w:p w14:paraId="28ADBA90" w14:textId="08B10971" w:rsidR="005202D9" w:rsidRPr="00154595" w:rsidRDefault="005202D9" w:rsidP="009103F7">
      <w:pPr>
        <w:pStyle w:val="ListParagraph"/>
        <w:numPr>
          <w:ilvl w:val="0"/>
          <w:numId w:val="11"/>
        </w:numPr>
        <w:rPr>
          <w:lang w:val="en-GB"/>
        </w:rPr>
      </w:pPr>
      <w:r w:rsidRPr="00154595">
        <w:rPr>
          <w:lang w:val="en-GB"/>
        </w:rPr>
        <w:t>S = 1, L = 5 (one symbol for LBT gap in the end of DRS</w:t>
      </w:r>
      <w:r w:rsidR="00767D7B">
        <w:rPr>
          <w:lang w:val="en-GB"/>
        </w:rPr>
        <w:t>; new Type B</w:t>
      </w:r>
      <w:r w:rsidRPr="00154595">
        <w:rPr>
          <w:lang w:val="en-GB"/>
        </w:rPr>
        <w:t>)</w:t>
      </w:r>
    </w:p>
    <w:p w14:paraId="585ED3EE" w14:textId="0F54A478" w:rsidR="00F80B87" w:rsidRPr="00037DCF" w:rsidRDefault="00F80B87" w:rsidP="009103F7">
      <w:pPr>
        <w:pStyle w:val="ListParagraph"/>
        <w:numPr>
          <w:ilvl w:val="0"/>
          <w:numId w:val="11"/>
        </w:numPr>
        <w:rPr>
          <w:lang w:val="en-GB"/>
        </w:rPr>
      </w:pPr>
      <w:r w:rsidRPr="00037DCF">
        <w:rPr>
          <w:lang w:val="en-GB"/>
        </w:rPr>
        <w:t>S = 2, L = 5</w:t>
      </w:r>
      <w:r w:rsidR="00767D7B" w:rsidRPr="00037DCF">
        <w:rPr>
          <w:lang w:val="en-GB"/>
        </w:rPr>
        <w:t xml:space="preserve"> (</w:t>
      </w:r>
      <w:r w:rsidR="00767D7B">
        <w:rPr>
          <w:lang w:val="en-GB"/>
        </w:rPr>
        <w:t>existing Type A)</w:t>
      </w:r>
    </w:p>
    <w:p w14:paraId="55C3BC00" w14:textId="7576C41D" w:rsidR="005202D9" w:rsidRPr="00154595" w:rsidRDefault="005202D9" w:rsidP="009103F7">
      <w:pPr>
        <w:pStyle w:val="ListParagraph"/>
        <w:numPr>
          <w:ilvl w:val="0"/>
          <w:numId w:val="11"/>
        </w:numPr>
        <w:rPr>
          <w:lang w:val="en-GB"/>
        </w:rPr>
      </w:pPr>
      <w:r w:rsidRPr="00154595">
        <w:rPr>
          <w:lang w:val="en-GB"/>
        </w:rPr>
        <w:t>S = 2, L = 4 (one symbol for LBT gap in the end of DRS</w:t>
      </w:r>
      <w:r w:rsidR="00767D7B">
        <w:rPr>
          <w:lang w:val="en-GB"/>
        </w:rPr>
        <w:t>; existing Type A</w:t>
      </w:r>
      <w:r w:rsidRPr="00154595">
        <w:rPr>
          <w:lang w:val="en-GB"/>
        </w:rPr>
        <w:t>)</w:t>
      </w:r>
    </w:p>
    <w:p w14:paraId="48F54959" w14:textId="38669C7F" w:rsidR="00F80B87" w:rsidRPr="00037DCF" w:rsidRDefault="00F80B87" w:rsidP="009103F7">
      <w:pPr>
        <w:pStyle w:val="ListParagraph"/>
        <w:numPr>
          <w:ilvl w:val="0"/>
          <w:numId w:val="11"/>
        </w:numPr>
        <w:rPr>
          <w:lang w:val="en-GB"/>
        </w:rPr>
      </w:pPr>
      <w:r w:rsidRPr="00037DCF">
        <w:rPr>
          <w:lang w:val="en-GB"/>
        </w:rPr>
        <w:t>S = 1, L = 13</w:t>
      </w:r>
      <w:r w:rsidR="00767D7B" w:rsidRPr="00037DCF">
        <w:rPr>
          <w:lang w:val="en-GB"/>
        </w:rPr>
        <w:t xml:space="preserve"> (existing T</w:t>
      </w:r>
      <w:r w:rsidR="00767D7B">
        <w:rPr>
          <w:lang w:val="en-GB"/>
        </w:rPr>
        <w:t>ype A)</w:t>
      </w:r>
    </w:p>
    <w:p w14:paraId="42F5303C" w14:textId="3CDFBB75" w:rsidR="005202D9" w:rsidRPr="00154595" w:rsidRDefault="005202D9" w:rsidP="009103F7">
      <w:pPr>
        <w:pStyle w:val="ListParagraph"/>
        <w:numPr>
          <w:ilvl w:val="0"/>
          <w:numId w:val="11"/>
        </w:numPr>
        <w:rPr>
          <w:lang w:val="en-GB"/>
        </w:rPr>
      </w:pPr>
      <w:r w:rsidRPr="00154595">
        <w:rPr>
          <w:lang w:val="en-GB"/>
        </w:rPr>
        <w:t>S = 1, L = 12 (one symbol for LBT gap in the end of DRS</w:t>
      </w:r>
      <w:r w:rsidR="00767D7B">
        <w:rPr>
          <w:lang w:val="en-GB"/>
        </w:rPr>
        <w:t>; new Type A</w:t>
      </w:r>
      <w:r w:rsidRPr="00154595">
        <w:rPr>
          <w:lang w:val="en-GB"/>
        </w:rPr>
        <w:t>)</w:t>
      </w:r>
    </w:p>
    <w:p w14:paraId="050BA6CA" w14:textId="5ED3E26D" w:rsidR="00F80B87" w:rsidRPr="00037DCF" w:rsidRDefault="00F80B87" w:rsidP="009103F7">
      <w:pPr>
        <w:pStyle w:val="ListParagraph"/>
        <w:numPr>
          <w:ilvl w:val="0"/>
          <w:numId w:val="11"/>
        </w:numPr>
        <w:rPr>
          <w:lang w:val="en-GB"/>
        </w:rPr>
      </w:pPr>
      <w:r w:rsidRPr="00037DCF">
        <w:rPr>
          <w:lang w:val="en-GB"/>
        </w:rPr>
        <w:t>S = 2, L = 12</w:t>
      </w:r>
      <w:r w:rsidR="00767D7B" w:rsidRPr="00037DCF">
        <w:rPr>
          <w:lang w:val="en-GB"/>
        </w:rPr>
        <w:t xml:space="preserve"> (existing Type A</w:t>
      </w:r>
      <w:r w:rsidR="00767D7B">
        <w:rPr>
          <w:lang w:val="en-GB"/>
        </w:rPr>
        <w:t>)</w:t>
      </w:r>
    </w:p>
    <w:p w14:paraId="5DEF921A" w14:textId="0FDF00DA" w:rsidR="005202D9" w:rsidRPr="00154595" w:rsidRDefault="005202D9" w:rsidP="009103F7">
      <w:pPr>
        <w:pStyle w:val="ListParagraph"/>
        <w:numPr>
          <w:ilvl w:val="0"/>
          <w:numId w:val="11"/>
        </w:numPr>
        <w:rPr>
          <w:lang w:val="en-GB"/>
        </w:rPr>
      </w:pPr>
      <w:r w:rsidRPr="00154595">
        <w:rPr>
          <w:lang w:val="en-GB"/>
        </w:rPr>
        <w:t>S = 2, L = 11 (one symbol for LBT gap in the end of DRS</w:t>
      </w:r>
      <w:r w:rsidR="00767D7B">
        <w:rPr>
          <w:lang w:val="en-GB"/>
        </w:rPr>
        <w:t>; new Type A</w:t>
      </w:r>
      <w:r w:rsidRPr="00154595">
        <w:rPr>
          <w:lang w:val="en-GB"/>
        </w:rPr>
        <w:t>)</w:t>
      </w:r>
    </w:p>
    <w:p w14:paraId="2B0A437D" w14:textId="38B5648B" w:rsidR="00F80B87" w:rsidRPr="00037DCF" w:rsidRDefault="00F80B87" w:rsidP="009103F7">
      <w:pPr>
        <w:pStyle w:val="ListParagraph"/>
        <w:numPr>
          <w:ilvl w:val="0"/>
          <w:numId w:val="11"/>
        </w:numPr>
        <w:rPr>
          <w:lang w:val="en-GB"/>
        </w:rPr>
      </w:pPr>
      <w:r w:rsidRPr="00037DCF">
        <w:rPr>
          <w:lang w:val="en-GB"/>
        </w:rPr>
        <w:t>S = 8, L = 6</w:t>
      </w:r>
      <w:r w:rsidR="00767D7B" w:rsidRPr="00037DCF">
        <w:rPr>
          <w:lang w:val="en-GB"/>
        </w:rPr>
        <w:t xml:space="preserve"> (new Type B</w:t>
      </w:r>
      <w:r w:rsidR="00767D7B">
        <w:rPr>
          <w:lang w:val="en-GB"/>
        </w:rPr>
        <w:t>)</w:t>
      </w:r>
    </w:p>
    <w:p w14:paraId="43CBDD6A" w14:textId="1B71C76C" w:rsidR="00F80B87" w:rsidRPr="00154595" w:rsidRDefault="00F80B87" w:rsidP="009103F7">
      <w:pPr>
        <w:pStyle w:val="ListParagraph"/>
        <w:numPr>
          <w:ilvl w:val="0"/>
          <w:numId w:val="11"/>
        </w:numPr>
        <w:rPr>
          <w:lang w:val="en-GB"/>
        </w:rPr>
      </w:pPr>
      <w:r w:rsidRPr="00154595">
        <w:rPr>
          <w:lang w:val="en-GB"/>
        </w:rPr>
        <w:t>S = 8, L = 5</w:t>
      </w:r>
      <w:r w:rsidR="005202D9" w:rsidRPr="00154595">
        <w:rPr>
          <w:lang w:val="en-GB"/>
        </w:rPr>
        <w:t xml:space="preserve"> (one symbol LBT gap in the end of DRS</w:t>
      </w:r>
      <w:r w:rsidR="00767D7B">
        <w:rPr>
          <w:lang w:val="en-GB"/>
        </w:rPr>
        <w:t>; new Type B</w:t>
      </w:r>
      <w:r w:rsidR="005202D9" w:rsidRPr="00154595">
        <w:rPr>
          <w:lang w:val="en-GB"/>
        </w:rPr>
        <w:t>)</w:t>
      </w:r>
    </w:p>
    <w:p w14:paraId="328097D5" w14:textId="5D6BCF62" w:rsidR="005202D9" w:rsidRPr="00037DCF" w:rsidRDefault="00F80B87" w:rsidP="009103F7">
      <w:pPr>
        <w:pStyle w:val="ListParagraph"/>
        <w:numPr>
          <w:ilvl w:val="0"/>
          <w:numId w:val="11"/>
        </w:numPr>
        <w:rPr>
          <w:lang w:val="en-GB"/>
        </w:rPr>
      </w:pPr>
      <w:r w:rsidRPr="00037DCF">
        <w:rPr>
          <w:lang w:val="en-GB"/>
        </w:rPr>
        <w:t>S = 9, L = 5</w:t>
      </w:r>
      <w:r w:rsidR="00767D7B" w:rsidRPr="00037DCF">
        <w:rPr>
          <w:lang w:val="en-GB"/>
        </w:rPr>
        <w:t xml:space="preserve"> (new Type B</w:t>
      </w:r>
      <w:r w:rsidR="00767D7B">
        <w:rPr>
          <w:lang w:val="en-GB"/>
        </w:rPr>
        <w:t>)</w:t>
      </w:r>
    </w:p>
    <w:p w14:paraId="3E7FBA69" w14:textId="4E717553" w:rsidR="00F80B87" w:rsidRPr="00154595" w:rsidRDefault="00F80B87" w:rsidP="009103F7">
      <w:pPr>
        <w:pStyle w:val="ListParagraph"/>
        <w:numPr>
          <w:ilvl w:val="0"/>
          <w:numId w:val="11"/>
        </w:numPr>
        <w:rPr>
          <w:lang w:val="en-GB"/>
        </w:rPr>
      </w:pPr>
      <w:r w:rsidRPr="00154595">
        <w:rPr>
          <w:lang w:val="en-GB"/>
        </w:rPr>
        <w:t>S = 9, L = 4</w:t>
      </w:r>
      <w:r w:rsidR="005202D9" w:rsidRPr="00154595">
        <w:rPr>
          <w:lang w:val="en-GB"/>
        </w:rPr>
        <w:t xml:space="preserve"> (one symbol LBT gap in the end of DRS</w:t>
      </w:r>
      <w:r w:rsidR="00767D7B">
        <w:rPr>
          <w:lang w:val="en-GB"/>
        </w:rPr>
        <w:t>; existing Type B</w:t>
      </w:r>
      <w:r w:rsidR="005202D9" w:rsidRPr="00154595">
        <w:rPr>
          <w:lang w:val="en-GB"/>
        </w:rPr>
        <w:t>)</w:t>
      </w:r>
    </w:p>
    <w:p w14:paraId="3A5F2F59" w14:textId="65492E17" w:rsidR="00BD5F8D" w:rsidRDefault="00BD5F8D" w:rsidP="00E741F1">
      <w:pPr>
        <w:rPr>
          <w:lang w:val="en-GB"/>
        </w:rPr>
      </w:pPr>
      <w:r>
        <w:rPr>
          <w:b/>
          <w:i/>
          <w:lang w:val="en-GB"/>
        </w:rPr>
        <w:t xml:space="preserve">Proposal </w:t>
      </w:r>
      <w:r w:rsidR="00F30412">
        <w:rPr>
          <w:b/>
          <w:i/>
          <w:lang w:val="en-GB"/>
        </w:rPr>
        <w:t>8</w:t>
      </w:r>
      <w:r>
        <w:rPr>
          <w:b/>
          <w:i/>
          <w:lang w:val="en-GB"/>
        </w:rPr>
        <w:t xml:space="preserve">: </w:t>
      </w:r>
      <w:r w:rsidR="0076055E" w:rsidRPr="00F30412">
        <w:rPr>
          <w:i/>
          <w:lang w:val="en-GB"/>
        </w:rPr>
        <w:t xml:space="preserve">If </w:t>
      </w:r>
      <w:r w:rsidR="00500E77">
        <w:rPr>
          <w:i/>
          <w:lang w:val="en-GB"/>
        </w:rPr>
        <w:t xml:space="preserve">also </w:t>
      </w:r>
      <w:r w:rsidR="0076055E" w:rsidRPr="00F30412">
        <w:rPr>
          <w:i/>
          <w:lang w:val="en-GB"/>
        </w:rPr>
        <w:t>half-slot</w:t>
      </w:r>
      <w:r w:rsidR="00EE5642">
        <w:rPr>
          <w:i/>
          <w:lang w:val="en-GB"/>
        </w:rPr>
        <w:t>-</w:t>
      </w:r>
      <w:r w:rsidR="0076055E" w:rsidRPr="00F30412">
        <w:rPr>
          <w:i/>
          <w:lang w:val="en-GB"/>
        </w:rPr>
        <w:t xml:space="preserve">based </w:t>
      </w:r>
      <w:r w:rsidR="00B4510B" w:rsidRPr="00F30412">
        <w:rPr>
          <w:i/>
          <w:lang w:val="en-GB"/>
        </w:rPr>
        <w:t>DRS is support,</w:t>
      </w:r>
      <w:r w:rsidR="00B4510B">
        <w:rPr>
          <w:b/>
          <w:i/>
          <w:lang w:val="en-GB"/>
        </w:rPr>
        <w:t xml:space="preserve"> </w:t>
      </w:r>
      <w:r w:rsidR="00B4510B" w:rsidRPr="00F30412">
        <w:rPr>
          <w:i/>
          <w:lang w:val="en-GB"/>
        </w:rPr>
        <w:t>f</w:t>
      </w:r>
      <w:r w:rsidR="00E630A8" w:rsidRPr="00F30412">
        <w:rPr>
          <w:i/>
          <w:lang w:val="en-GB"/>
        </w:rPr>
        <w:t>or</w:t>
      </w:r>
      <w:r w:rsidR="00042245" w:rsidRPr="00F30412">
        <w:rPr>
          <w:i/>
          <w:lang w:val="en-GB"/>
        </w:rPr>
        <w:t xml:space="preserve"> NR-U</w:t>
      </w:r>
      <w:r w:rsidR="0068739D" w:rsidRPr="00F30412">
        <w:rPr>
          <w:i/>
          <w:lang w:val="en-GB"/>
        </w:rPr>
        <w:t xml:space="preserve"> introduce new</w:t>
      </w:r>
      <w:r w:rsidR="00E630A8" w:rsidRPr="00F30412">
        <w:rPr>
          <w:i/>
          <w:lang w:val="en-GB"/>
        </w:rPr>
        <w:t xml:space="preserve"> RMSI-PDSCH allocation</w:t>
      </w:r>
      <w:r w:rsidR="0068739D" w:rsidRPr="00F30412">
        <w:rPr>
          <w:i/>
          <w:lang w:val="en-GB"/>
        </w:rPr>
        <w:t xml:space="preserve"> Table, which</w:t>
      </w:r>
      <w:r w:rsidR="00E630A8" w:rsidRPr="00F30412">
        <w:rPr>
          <w:i/>
          <w:lang w:val="en-GB"/>
        </w:rPr>
        <w:t xml:space="preserve"> support</w:t>
      </w:r>
      <w:r w:rsidR="0068739D" w:rsidRPr="00F30412">
        <w:rPr>
          <w:i/>
          <w:lang w:val="en-GB"/>
        </w:rPr>
        <w:t>s</w:t>
      </w:r>
      <w:r w:rsidR="00E630A8" w:rsidRPr="00F30412">
        <w:rPr>
          <w:i/>
          <w:lang w:val="en-GB"/>
        </w:rPr>
        <w:t xml:space="preserve"> </w:t>
      </w:r>
      <w:r w:rsidR="00967A30" w:rsidRPr="00F30412">
        <w:rPr>
          <w:i/>
          <w:lang w:val="en-GB"/>
        </w:rPr>
        <w:t xml:space="preserve">at least </w:t>
      </w:r>
      <w:r w:rsidR="00E630A8" w:rsidRPr="00F30412">
        <w:rPr>
          <w:i/>
          <w:lang w:val="en-GB"/>
        </w:rPr>
        <w:t xml:space="preserve">the following </w:t>
      </w:r>
      <w:r w:rsidR="00767D7B" w:rsidRPr="00F30412">
        <w:rPr>
          <w:i/>
          <w:lang w:val="en-GB"/>
        </w:rPr>
        <w:t xml:space="preserve">new </w:t>
      </w:r>
      <w:r w:rsidR="00E741F1" w:rsidRPr="00F30412">
        <w:rPr>
          <w:i/>
          <w:lang w:val="en-GB"/>
        </w:rPr>
        <w:t>starting symbol</w:t>
      </w:r>
      <w:r w:rsidR="00E630A8" w:rsidRPr="00F30412">
        <w:rPr>
          <w:i/>
          <w:lang w:val="en-GB"/>
        </w:rPr>
        <w:t xml:space="preserve"> S and</w:t>
      </w:r>
      <w:r w:rsidR="00E741F1" w:rsidRPr="00F30412">
        <w:rPr>
          <w:i/>
          <w:lang w:val="en-GB"/>
        </w:rPr>
        <w:t xml:space="preserve"> length</w:t>
      </w:r>
      <w:r w:rsidR="00E630A8" w:rsidRPr="00F30412">
        <w:rPr>
          <w:i/>
          <w:lang w:val="en-GB"/>
        </w:rPr>
        <w:t xml:space="preserve"> </w:t>
      </w:r>
      <w:r w:rsidR="00E741F1" w:rsidRPr="00F30412">
        <w:rPr>
          <w:i/>
          <w:lang w:val="en-GB"/>
        </w:rPr>
        <w:t>L value pairs</w:t>
      </w:r>
      <w:r w:rsidR="00E741F1">
        <w:rPr>
          <w:lang w:val="en-GB"/>
        </w:rPr>
        <w:t>:</w:t>
      </w:r>
    </w:p>
    <w:p w14:paraId="4CACE40B" w14:textId="7BC505EE" w:rsidR="005202D9" w:rsidRPr="00F30412" w:rsidRDefault="005202D9" w:rsidP="009103F7">
      <w:pPr>
        <w:pStyle w:val="ListParagraph"/>
        <w:numPr>
          <w:ilvl w:val="0"/>
          <w:numId w:val="9"/>
        </w:numPr>
        <w:rPr>
          <w:i/>
          <w:lang w:val="en-GB"/>
        </w:rPr>
      </w:pPr>
      <w:r w:rsidRPr="00F30412">
        <w:rPr>
          <w:i/>
          <w:lang w:val="en-GB"/>
        </w:rPr>
        <w:t>S = 1, L = 5 (one symbol for LBT gap in the end of DRS</w:t>
      </w:r>
      <w:r w:rsidR="00767D7B" w:rsidRPr="00F30412">
        <w:rPr>
          <w:i/>
          <w:lang w:val="en-GB"/>
        </w:rPr>
        <w:t>; new Type B</w:t>
      </w:r>
      <w:r w:rsidRPr="00F30412">
        <w:rPr>
          <w:i/>
          <w:lang w:val="en-GB"/>
        </w:rPr>
        <w:t>)</w:t>
      </w:r>
    </w:p>
    <w:p w14:paraId="246B1C97" w14:textId="7D884854" w:rsidR="005202D9" w:rsidRPr="00F30412" w:rsidRDefault="005202D9" w:rsidP="009103F7">
      <w:pPr>
        <w:pStyle w:val="ListParagraph"/>
        <w:numPr>
          <w:ilvl w:val="0"/>
          <w:numId w:val="9"/>
        </w:numPr>
        <w:rPr>
          <w:i/>
          <w:lang w:val="en-GB"/>
        </w:rPr>
      </w:pPr>
      <w:r w:rsidRPr="00F30412">
        <w:rPr>
          <w:i/>
          <w:lang w:val="en-GB"/>
        </w:rPr>
        <w:t>S = 1, L = 12 (one symbol for LBT gap in the end of DRS</w:t>
      </w:r>
      <w:r w:rsidR="00767D7B" w:rsidRPr="00F30412">
        <w:rPr>
          <w:i/>
          <w:lang w:val="en-GB"/>
        </w:rPr>
        <w:t>, new Type A</w:t>
      </w:r>
      <w:r w:rsidRPr="00F30412">
        <w:rPr>
          <w:i/>
          <w:lang w:val="en-GB"/>
        </w:rPr>
        <w:t>)</w:t>
      </w:r>
    </w:p>
    <w:p w14:paraId="45F8255E" w14:textId="0FD23CD1" w:rsidR="005202D9" w:rsidRPr="00F30412" w:rsidRDefault="005202D9" w:rsidP="009103F7">
      <w:pPr>
        <w:pStyle w:val="ListParagraph"/>
        <w:numPr>
          <w:ilvl w:val="0"/>
          <w:numId w:val="9"/>
        </w:numPr>
        <w:rPr>
          <w:i/>
          <w:lang w:val="en-GB"/>
        </w:rPr>
      </w:pPr>
      <w:r w:rsidRPr="00F30412">
        <w:rPr>
          <w:i/>
          <w:lang w:val="en-GB"/>
        </w:rPr>
        <w:t>S = 2, L = 11 (one symbol for LBT gap in the end of DRS</w:t>
      </w:r>
      <w:r w:rsidR="00767D7B" w:rsidRPr="00F30412">
        <w:rPr>
          <w:i/>
          <w:lang w:val="en-GB"/>
        </w:rPr>
        <w:t>; new Type A</w:t>
      </w:r>
      <w:r w:rsidRPr="00F30412">
        <w:rPr>
          <w:i/>
          <w:lang w:val="en-GB"/>
        </w:rPr>
        <w:t>)</w:t>
      </w:r>
    </w:p>
    <w:p w14:paraId="5BBE6ED9" w14:textId="5732AF83" w:rsidR="005202D9" w:rsidRPr="00F30412" w:rsidRDefault="005202D9" w:rsidP="009103F7">
      <w:pPr>
        <w:pStyle w:val="ListParagraph"/>
        <w:numPr>
          <w:ilvl w:val="0"/>
          <w:numId w:val="9"/>
        </w:numPr>
        <w:rPr>
          <w:i/>
          <w:lang w:val="en-GB"/>
        </w:rPr>
      </w:pPr>
      <w:r w:rsidRPr="00F30412">
        <w:rPr>
          <w:i/>
          <w:lang w:val="en-GB"/>
        </w:rPr>
        <w:t>S = 8, L = 6</w:t>
      </w:r>
      <w:r w:rsidR="00767D7B" w:rsidRPr="00F30412">
        <w:rPr>
          <w:i/>
          <w:lang w:val="en-GB"/>
        </w:rPr>
        <w:t xml:space="preserve"> (new Type B)</w:t>
      </w:r>
    </w:p>
    <w:p w14:paraId="33AF63A8" w14:textId="2A2CE57A" w:rsidR="005202D9" w:rsidRPr="00F30412" w:rsidRDefault="005202D9" w:rsidP="009103F7">
      <w:pPr>
        <w:pStyle w:val="ListParagraph"/>
        <w:numPr>
          <w:ilvl w:val="0"/>
          <w:numId w:val="9"/>
        </w:numPr>
        <w:rPr>
          <w:i/>
          <w:lang w:val="en-GB"/>
        </w:rPr>
      </w:pPr>
      <w:r w:rsidRPr="00F30412">
        <w:rPr>
          <w:i/>
          <w:lang w:val="en-GB"/>
        </w:rPr>
        <w:t>S = 8, L = 5 (one symbol LBT gap in the end of DRS</w:t>
      </w:r>
      <w:r w:rsidR="00767D7B" w:rsidRPr="00F30412">
        <w:rPr>
          <w:i/>
          <w:lang w:val="en-GB"/>
        </w:rPr>
        <w:t>; new Type B</w:t>
      </w:r>
      <w:r w:rsidRPr="00F30412">
        <w:rPr>
          <w:i/>
          <w:lang w:val="en-GB"/>
        </w:rPr>
        <w:t>)</w:t>
      </w:r>
    </w:p>
    <w:p w14:paraId="6A8F024A" w14:textId="2984FA85" w:rsidR="005202D9" w:rsidRPr="00F30412" w:rsidRDefault="005202D9" w:rsidP="009103F7">
      <w:pPr>
        <w:pStyle w:val="ListParagraph"/>
        <w:numPr>
          <w:ilvl w:val="0"/>
          <w:numId w:val="9"/>
        </w:numPr>
        <w:rPr>
          <w:i/>
          <w:lang w:val="en-GB"/>
        </w:rPr>
      </w:pPr>
      <w:r w:rsidRPr="00F30412">
        <w:rPr>
          <w:i/>
          <w:lang w:val="en-GB"/>
        </w:rPr>
        <w:t>S = 9, L = 5</w:t>
      </w:r>
      <w:r w:rsidR="00767D7B" w:rsidRPr="00F30412">
        <w:rPr>
          <w:i/>
          <w:lang w:val="en-GB"/>
        </w:rPr>
        <w:t xml:space="preserve"> (new Type B)</w:t>
      </w:r>
    </w:p>
    <w:p w14:paraId="174D38FD" w14:textId="54BAF978" w:rsidR="00B4510B" w:rsidRDefault="00B4510B" w:rsidP="00B4510B">
      <w:pPr>
        <w:rPr>
          <w:lang w:val="en-GB"/>
        </w:rPr>
      </w:pPr>
      <w:r>
        <w:rPr>
          <w:b/>
          <w:i/>
          <w:lang w:val="en-GB"/>
        </w:rPr>
        <w:t xml:space="preserve">Proposal </w:t>
      </w:r>
      <w:r w:rsidR="00F30412">
        <w:rPr>
          <w:b/>
          <w:i/>
          <w:lang w:val="en-GB"/>
        </w:rPr>
        <w:t>9</w:t>
      </w:r>
      <w:r>
        <w:rPr>
          <w:b/>
          <w:i/>
          <w:lang w:val="en-GB"/>
        </w:rPr>
        <w:t xml:space="preserve">: </w:t>
      </w:r>
      <w:r w:rsidRPr="004F127B">
        <w:rPr>
          <w:i/>
          <w:lang w:val="en-GB"/>
        </w:rPr>
        <w:t xml:space="preserve">If </w:t>
      </w:r>
      <w:r w:rsidR="006F0410">
        <w:rPr>
          <w:i/>
          <w:lang w:val="en-GB"/>
        </w:rPr>
        <w:t>only full-slot-based</w:t>
      </w:r>
      <w:r w:rsidRPr="004F127B">
        <w:rPr>
          <w:i/>
          <w:lang w:val="en-GB"/>
        </w:rPr>
        <w:t xml:space="preserve"> DRS is support,</w:t>
      </w:r>
      <w:r>
        <w:rPr>
          <w:b/>
          <w:i/>
          <w:lang w:val="en-GB"/>
        </w:rPr>
        <w:t xml:space="preserve"> </w:t>
      </w:r>
      <w:r w:rsidRPr="00BA7E62">
        <w:rPr>
          <w:i/>
          <w:lang w:val="en-GB"/>
        </w:rPr>
        <w:t xml:space="preserve">for NR-U introduce new RMSI-PDSCH allocation Table, which supports at least the following new starting symbol </w:t>
      </w:r>
      <w:r w:rsidRPr="00B07CEE">
        <w:rPr>
          <w:i/>
          <w:lang w:val="en-GB"/>
        </w:rPr>
        <w:t>S</w:t>
      </w:r>
      <w:r w:rsidRPr="00BA7E62">
        <w:rPr>
          <w:i/>
          <w:lang w:val="en-GB"/>
        </w:rPr>
        <w:t xml:space="preserve"> and length </w:t>
      </w:r>
      <w:r w:rsidRPr="00B07CEE">
        <w:rPr>
          <w:i/>
          <w:lang w:val="en-GB"/>
        </w:rPr>
        <w:t xml:space="preserve">L </w:t>
      </w:r>
      <w:r w:rsidRPr="00BA7E62">
        <w:rPr>
          <w:i/>
          <w:lang w:val="en-GB"/>
        </w:rPr>
        <w:t>value pairs:</w:t>
      </w:r>
    </w:p>
    <w:p w14:paraId="6F1CBE5D" w14:textId="77777777" w:rsidR="00542DF0" w:rsidRPr="00154595" w:rsidRDefault="00542DF0" w:rsidP="00542DF0">
      <w:pPr>
        <w:pStyle w:val="ListParagraph"/>
        <w:numPr>
          <w:ilvl w:val="0"/>
          <w:numId w:val="9"/>
        </w:numPr>
        <w:rPr>
          <w:lang w:val="en-GB"/>
        </w:rPr>
      </w:pPr>
      <w:r w:rsidRPr="00154595">
        <w:rPr>
          <w:lang w:val="en-GB"/>
        </w:rPr>
        <w:t>S = 1, L = 12 (one symbol for LBT gap in the end of DRS</w:t>
      </w:r>
      <w:r>
        <w:rPr>
          <w:lang w:val="en-GB"/>
        </w:rPr>
        <w:t>, new Type A</w:t>
      </w:r>
      <w:r w:rsidRPr="00154595">
        <w:rPr>
          <w:lang w:val="en-GB"/>
        </w:rPr>
        <w:t>)</w:t>
      </w:r>
    </w:p>
    <w:p w14:paraId="3CBFDB8A" w14:textId="77777777" w:rsidR="00542DF0" w:rsidRPr="00154595" w:rsidRDefault="00542DF0" w:rsidP="00542DF0">
      <w:pPr>
        <w:pStyle w:val="ListParagraph"/>
        <w:numPr>
          <w:ilvl w:val="0"/>
          <w:numId w:val="9"/>
        </w:numPr>
        <w:rPr>
          <w:lang w:val="en-GB"/>
        </w:rPr>
      </w:pPr>
      <w:r w:rsidRPr="00154595">
        <w:rPr>
          <w:lang w:val="en-GB"/>
        </w:rPr>
        <w:t>S = 2, L = 11 (one symbol for LBT gap in the end of DRS</w:t>
      </w:r>
      <w:r>
        <w:rPr>
          <w:lang w:val="en-GB"/>
        </w:rPr>
        <w:t>; new Type A</w:t>
      </w:r>
      <w:r w:rsidRPr="00154595">
        <w:rPr>
          <w:lang w:val="en-GB"/>
        </w:rPr>
        <w:t>)</w:t>
      </w:r>
    </w:p>
    <w:p w14:paraId="0323DBCD" w14:textId="77777777" w:rsidR="002700B3" w:rsidRDefault="002700B3" w:rsidP="002700B3">
      <w:pPr>
        <w:pStyle w:val="Heading2"/>
      </w:pPr>
      <w:r>
        <w:t xml:space="preserve">DRS with duration &gt; 1 </w:t>
      </w:r>
      <w:proofErr w:type="spellStart"/>
      <w:r>
        <w:t>ms</w:t>
      </w:r>
      <w:proofErr w:type="spellEnd"/>
    </w:p>
    <w:p w14:paraId="11B3F52F" w14:textId="77777777" w:rsidR="002700B3" w:rsidRDefault="002700B3" w:rsidP="002700B3">
      <w:pPr>
        <w:jc w:val="both"/>
        <w:rPr>
          <w:lang w:val="en-GB"/>
        </w:rPr>
      </w:pPr>
      <w:r>
        <w:rPr>
          <w:lang w:val="en-GB"/>
        </w:rPr>
        <w:t xml:space="preserve">In some scenarios, the duration of the DRS burst may exceed 1ms. As according to ETSI harmonized standards, as well as prior agreements made during the NR-U SI, the duration of DRS that can be transmitted with a single Cat2 LBT is limited to 1 </w:t>
      </w:r>
      <w:proofErr w:type="spellStart"/>
      <w:r>
        <w:rPr>
          <w:lang w:val="en-GB"/>
        </w:rPr>
        <w:t>ms</w:t>
      </w:r>
      <w:proofErr w:type="spellEnd"/>
      <w:r>
        <w:rPr>
          <w:lang w:val="en-GB"/>
        </w:rPr>
        <w:t>, with a duty cycle of 5% or less, the case when DRS does not meet these limits requires special attention. Such cases involve at least multi-beam operation with larger number of SSBs.</w:t>
      </w:r>
    </w:p>
    <w:p w14:paraId="3FD1B7E9" w14:textId="3DA7C59F" w:rsidR="002700B3" w:rsidRPr="004C0A8A" w:rsidRDefault="002700B3" w:rsidP="002700B3">
      <w:pPr>
        <w:jc w:val="both"/>
        <w:rPr>
          <w:lang w:val="en-GB"/>
        </w:rPr>
      </w:pPr>
      <w:r>
        <w:rPr>
          <w:lang w:val="en-GB"/>
        </w:rPr>
        <w:t xml:space="preserve">As discussed in </w:t>
      </w:r>
      <w:r>
        <w:rPr>
          <w:lang w:val="en-GB"/>
        </w:rPr>
        <w:fldChar w:fldCharType="begin"/>
      </w:r>
      <w:r>
        <w:rPr>
          <w:lang w:val="en-GB"/>
        </w:rPr>
        <w:instrText xml:space="preserve"> REF _Ref4745353 \r \h </w:instrText>
      </w:r>
      <w:r>
        <w:rPr>
          <w:lang w:val="en-GB"/>
        </w:rPr>
      </w:r>
      <w:r>
        <w:rPr>
          <w:lang w:val="en-GB"/>
        </w:rPr>
        <w:fldChar w:fldCharType="separate"/>
      </w:r>
      <w:r w:rsidR="009E21A7">
        <w:rPr>
          <w:lang w:val="en-GB"/>
        </w:rPr>
        <w:t>[4]</w:t>
      </w:r>
      <w:r>
        <w:rPr>
          <w:lang w:val="en-GB"/>
        </w:rPr>
        <w:fldChar w:fldCharType="end"/>
      </w:r>
      <w:r>
        <w:rPr>
          <w:lang w:val="en-GB"/>
        </w:rPr>
        <w:t xml:space="preserve">, an efficient way of supporting DRS transmission in these cases </w:t>
      </w:r>
      <w:r w:rsidRPr="004C0A8A">
        <w:rPr>
          <w:lang w:val="en-GB"/>
        </w:rPr>
        <w:t xml:space="preserve">is firstly rely on Cat 2 LBT within the regulatory limits (i.e. 5% duty cycle, 1 </w:t>
      </w:r>
      <w:proofErr w:type="spellStart"/>
      <w:r w:rsidRPr="004C0A8A">
        <w:rPr>
          <w:lang w:val="en-GB"/>
        </w:rPr>
        <w:t>ms</w:t>
      </w:r>
      <w:proofErr w:type="spellEnd"/>
      <w:r w:rsidRPr="004C0A8A">
        <w:rPr>
          <w:lang w:val="en-GB"/>
        </w:rPr>
        <w:t xml:space="preserve"> maximum duration), and in case that does not suffice, transmit the remaining part of DRS with Cat 4 LBT. In practical terms, this would mean splitting the DRS into two separate configurations, each having independently defined parameters (QCL assumptions, periodicity/offset, etc.) and contents, such that the first configuration applies Cat 2 LBT and the second one uses Cat 4 LBT with e.g. highest channel access priority class. This allows for transmitting the most critical DRS information with Cat 2, while Cat 4 can be used for less important contents (or any contents not fitting into Cat 2 definition). However, the exact DRS contents of each configuration can be up to </w:t>
      </w:r>
      <w:proofErr w:type="spellStart"/>
      <w:r w:rsidRPr="004C0A8A">
        <w:rPr>
          <w:lang w:val="en-GB"/>
        </w:rPr>
        <w:t>gNB</w:t>
      </w:r>
      <w:proofErr w:type="spellEnd"/>
      <w:r w:rsidRPr="004C0A8A">
        <w:rPr>
          <w:lang w:val="en-GB"/>
        </w:rPr>
        <w:t xml:space="preserve"> to decide. Moreover, in case DRS transmission with Cat 2 LBT fails frequently, Cat 4 could be used to provide additional opportunities for DRS transmission.</w:t>
      </w:r>
    </w:p>
    <w:p w14:paraId="6B893A16" w14:textId="201C2AE3" w:rsidR="002700B3" w:rsidRPr="00831739" w:rsidRDefault="002700B3" w:rsidP="002700B3">
      <w:pPr>
        <w:spacing w:afterLines="50" w:after="120"/>
        <w:jc w:val="both"/>
        <w:rPr>
          <w:i/>
          <w:lang w:val="en-GB"/>
        </w:rPr>
      </w:pPr>
      <w:r w:rsidRPr="004C0A8A">
        <w:rPr>
          <w:b/>
          <w:i/>
          <w:lang w:val="en-GB"/>
        </w:rPr>
        <w:t xml:space="preserve">Proposal </w:t>
      </w:r>
      <w:r w:rsidR="00B075B9">
        <w:rPr>
          <w:b/>
          <w:i/>
          <w:lang w:val="en-GB"/>
        </w:rPr>
        <w:t>10</w:t>
      </w:r>
      <w:r w:rsidRPr="004C0A8A">
        <w:rPr>
          <w:b/>
          <w:i/>
          <w:lang w:val="en-GB"/>
        </w:rPr>
        <w:t>:</w:t>
      </w:r>
      <w:r w:rsidRPr="004C0A8A">
        <w:rPr>
          <w:i/>
          <w:lang w:val="en-GB"/>
        </w:rPr>
        <w:t xml:space="preserve"> To support DRS transmissions not meeting the criteria for SCS (5% duty cycle, 1 </w:t>
      </w:r>
      <w:proofErr w:type="spellStart"/>
      <w:r w:rsidRPr="004C0A8A">
        <w:rPr>
          <w:i/>
          <w:lang w:val="en-GB"/>
        </w:rPr>
        <w:t>ms</w:t>
      </w:r>
      <w:proofErr w:type="spellEnd"/>
      <w:r w:rsidRPr="004C0A8A">
        <w:rPr>
          <w:i/>
          <w:lang w:val="en-GB"/>
        </w:rPr>
        <w:t xml:space="preserve"> duration), consider splitting DRS into two configurations, where the first DRS configuration uses Cat 2 LBT, and the second DRS configuration uses Cat 4 LBT. </w:t>
      </w:r>
      <w:r w:rsidRPr="00831739">
        <w:rPr>
          <w:i/>
          <w:lang w:val="en-GB"/>
        </w:rPr>
        <w:t xml:space="preserve">Exact interaction between the two configurations is FFS. </w:t>
      </w:r>
    </w:p>
    <w:p w14:paraId="590EE291" w14:textId="624F22B9" w:rsidR="00BE32C3" w:rsidRDefault="00BE32C3" w:rsidP="003C227B">
      <w:pPr>
        <w:pStyle w:val="Heading1"/>
        <w:rPr>
          <w:color w:val="000000"/>
        </w:rPr>
      </w:pPr>
      <w:r>
        <w:rPr>
          <w:color w:val="000000"/>
        </w:rPr>
        <w:lastRenderedPageBreak/>
        <w:t>PRACH</w:t>
      </w:r>
    </w:p>
    <w:p w14:paraId="1DFEEB21" w14:textId="175991EF" w:rsidR="002A0685" w:rsidRDefault="002A0685" w:rsidP="00BF02EB">
      <w:pPr>
        <w:snapToGrid w:val="0"/>
        <w:spacing w:after="60"/>
        <w:jc w:val="both"/>
        <w:rPr>
          <w:lang w:val="en-GB"/>
        </w:rPr>
      </w:pPr>
      <w:r>
        <w:rPr>
          <w:lang w:val="en-GB"/>
        </w:rPr>
        <w:t>In the following we focus on the following remaining topics:</w:t>
      </w:r>
    </w:p>
    <w:p w14:paraId="5EB924BB" w14:textId="7E032529" w:rsidR="002A0685" w:rsidRDefault="002A0685" w:rsidP="009103F7">
      <w:pPr>
        <w:pStyle w:val="ListParagraph"/>
        <w:numPr>
          <w:ilvl w:val="0"/>
          <w:numId w:val="15"/>
        </w:numPr>
        <w:snapToGrid w:val="0"/>
        <w:spacing w:after="60"/>
        <w:jc w:val="both"/>
        <w:rPr>
          <w:lang w:val="en-GB"/>
        </w:rPr>
      </w:pPr>
      <w:r w:rsidRPr="002A0685">
        <w:rPr>
          <w:lang w:val="en-GB"/>
        </w:rPr>
        <w:t>PRACH</w:t>
      </w:r>
      <w:r w:rsidR="007E06E5">
        <w:rPr>
          <w:lang w:val="en-GB"/>
        </w:rPr>
        <w:t xml:space="preserve"> design</w:t>
      </w:r>
    </w:p>
    <w:p w14:paraId="66399B95" w14:textId="6D8F3290" w:rsidR="002A0685" w:rsidRPr="002A0685" w:rsidRDefault="002A0685" w:rsidP="009103F7">
      <w:pPr>
        <w:pStyle w:val="ListParagraph"/>
        <w:numPr>
          <w:ilvl w:val="0"/>
          <w:numId w:val="15"/>
        </w:numPr>
        <w:snapToGrid w:val="0"/>
        <w:spacing w:after="60"/>
        <w:jc w:val="both"/>
        <w:rPr>
          <w:lang w:val="en-GB"/>
        </w:rPr>
      </w:pPr>
      <w:r w:rsidRPr="002A0685">
        <w:rPr>
          <w:lang w:val="en-GB"/>
        </w:rPr>
        <w:t xml:space="preserve">PRACH formats </w:t>
      </w:r>
      <w:r>
        <w:rPr>
          <w:lang w:val="en-GB"/>
        </w:rPr>
        <w:t>to be supported</w:t>
      </w:r>
    </w:p>
    <w:p w14:paraId="2C6454EC" w14:textId="76F42DDA" w:rsidR="00553B80" w:rsidRPr="005E79DC" w:rsidRDefault="00BF332F" w:rsidP="00BD3DD2">
      <w:pPr>
        <w:pStyle w:val="Heading2"/>
      </w:pPr>
      <w:r>
        <w:t>PRACH design</w:t>
      </w:r>
      <w:r w:rsidR="00553B80">
        <w:t xml:space="preserve"> </w:t>
      </w:r>
    </w:p>
    <w:p w14:paraId="4D06D8FF" w14:textId="1A0E1FEC" w:rsidR="007E06E5" w:rsidRDefault="007E06E5" w:rsidP="42094ED9">
      <w:pPr>
        <w:snapToGrid w:val="0"/>
        <w:spacing w:after="60"/>
        <w:jc w:val="both"/>
        <w:rPr>
          <w:lang w:val="en-GB"/>
        </w:rPr>
      </w:pPr>
      <w:r>
        <w:rPr>
          <w:lang w:val="en-GB"/>
        </w:rPr>
        <w:t>In RAN1#9</w:t>
      </w:r>
      <w:r w:rsidR="00C451E0">
        <w:rPr>
          <w:lang w:val="en-GB"/>
        </w:rPr>
        <w:t>7</w:t>
      </w:r>
      <w:r>
        <w:rPr>
          <w:lang w:val="en-GB"/>
        </w:rPr>
        <w:t xml:space="preserve"> the following agreement was made:</w:t>
      </w:r>
    </w:p>
    <w:tbl>
      <w:tblPr>
        <w:tblStyle w:val="TableGrid"/>
        <w:tblW w:w="0" w:type="auto"/>
        <w:tblLook w:val="04A0" w:firstRow="1" w:lastRow="0" w:firstColumn="1" w:lastColumn="0" w:noHBand="0" w:noVBand="1"/>
      </w:tblPr>
      <w:tblGrid>
        <w:gridCol w:w="9629"/>
      </w:tblGrid>
      <w:tr w:rsidR="007E06E5" w:rsidRPr="00B075B9" w14:paraId="3A4D86B2" w14:textId="77777777" w:rsidTr="007E06E5">
        <w:tc>
          <w:tcPr>
            <w:tcW w:w="9629" w:type="dxa"/>
          </w:tcPr>
          <w:p w14:paraId="5FB6A17A" w14:textId="77777777" w:rsidR="00C451E0" w:rsidRPr="00C451E0" w:rsidRDefault="00C451E0" w:rsidP="00C451E0">
            <w:p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highlight w:val="green"/>
                <w:lang w:val="en-GB"/>
              </w:rPr>
              <w:t>Agreement:</w:t>
            </w:r>
          </w:p>
          <w:p w14:paraId="7C5DB017" w14:textId="77777777" w:rsidR="00C451E0" w:rsidRPr="00C451E0" w:rsidRDefault="00C451E0" w:rsidP="00C451E0">
            <w:p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For a new enhanced design of NR-U PRACH in addition to the Rel-15 design (sequence length of 139) further discussion is limited to the following options</w:t>
            </w:r>
          </w:p>
          <w:p w14:paraId="31395C57" w14:textId="77777777" w:rsidR="00C451E0" w:rsidRP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ZC sequence of the following lengths</w:t>
            </w:r>
          </w:p>
          <w:p w14:paraId="0098445C" w14:textId="77777777" w:rsidR="00C451E0" w:rsidRPr="00C451E0" w:rsidRDefault="00C451E0" w:rsidP="009103F7">
            <w:pPr>
              <w:numPr>
                <w:ilvl w:val="0"/>
                <w:numId w:val="16"/>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15 kHz: Choose one of L_RA</w:t>
            </w:r>
            <w:proofErr w:type="gramStart"/>
            <w:r w:rsidRPr="00C451E0">
              <w:rPr>
                <w:rFonts w:ascii="Times" w:eastAsia="Batang" w:hAnsi="Times" w:cs="Times New Roman"/>
                <w:sz w:val="20"/>
                <w:szCs w:val="24"/>
                <w:lang w:val="en-GB"/>
              </w:rPr>
              <w:t>=[</w:t>
            </w:r>
            <w:proofErr w:type="gramEnd"/>
            <w:r w:rsidRPr="00C451E0">
              <w:rPr>
                <w:rFonts w:ascii="Times" w:eastAsia="Batang" w:hAnsi="Times" w:cs="Times New Roman"/>
                <w:sz w:val="20"/>
                <w:szCs w:val="24"/>
                <w:lang w:val="en-GB"/>
              </w:rPr>
              <w:t>571, 1151]</w:t>
            </w:r>
          </w:p>
          <w:p w14:paraId="6C832D39" w14:textId="77777777" w:rsidR="00C451E0" w:rsidRPr="00C451E0" w:rsidRDefault="00C451E0" w:rsidP="009103F7">
            <w:pPr>
              <w:numPr>
                <w:ilvl w:val="0"/>
                <w:numId w:val="16"/>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30 kHz: Choose one of L_RA</w:t>
            </w:r>
            <w:proofErr w:type="gramStart"/>
            <w:r w:rsidRPr="00C451E0">
              <w:rPr>
                <w:rFonts w:ascii="Times" w:eastAsia="Batang" w:hAnsi="Times" w:cs="Times New Roman"/>
                <w:sz w:val="20"/>
                <w:szCs w:val="24"/>
                <w:lang w:val="en-GB"/>
              </w:rPr>
              <w:t>=[</w:t>
            </w:r>
            <w:proofErr w:type="gramEnd"/>
            <w:r w:rsidRPr="00C451E0">
              <w:rPr>
                <w:rFonts w:ascii="Times" w:eastAsia="Batang" w:hAnsi="Times" w:cs="Times New Roman"/>
                <w:sz w:val="20"/>
                <w:szCs w:val="24"/>
                <w:lang w:val="en-GB"/>
              </w:rPr>
              <w:t>283, 571]</w:t>
            </w:r>
          </w:p>
          <w:p w14:paraId="7F6ADF90" w14:textId="77777777" w:rsidR="00C451E0" w:rsidRP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Repetition of Rel-15 PRACH sequences in frequency domain with potentially some mechanisms to improve the cubic metric</w:t>
            </w:r>
          </w:p>
          <w:p w14:paraId="420F866E" w14:textId="77777777" w:rsidR="00C451E0" w:rsidRPr="00C451E0" w:rsidRDefault="00C451E0" w:rsidP="009103F7">
            <w:pPr>
              <w:numPr>
                <w:ilvl w:val="1"/>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Consider one of 2 and 4 repetitions for 30 kHz and one of 4 and 8 repetitions for 15 kHz</w:t>
            </w:r>
          </w:p>
          <w:p w14:paraId="68A5122F" w14:textId="5EF54CD6" w:rsidR="00C451E0" w:rsidRDefault="00C451E0" w:rsidP="009103F7">
            <w:pPr>
              <w:numPr>
                <w:ilvl w:val="0"/>
                <w:numId w:val="17"/>
              </w:numPr>
              <w:spacing w:after="0" w:line="240" w:lineRule="auto"/>
              <w:rPr>
                <w:rFonts w:ascii="Times" w:eastAsia="Batang" w:hAnsi="Times" w:cs="Times New Roman"/>
                <w:sz w:val="20"/>
                <w:szCs w:val="24"/>
                <w:lang w:val="en-GB"/>
              </w:rPr>
            </w:pPr>
            <w:r w:rsidRPr="00C451E0">
              <w:rPr>
                <w:rFonts w:ascii="Times" w:eastAsia="Batang" w:hAnsi="Times" w:cs="Times New Roman"/>
                <w:sz w:val="20"/>
                <w:szCs w:val="24"/>
                <w:lang w:val="en-GB"/>
              </w:rPr>
              <w:t>Note: Decision will be based on previously agreed evaluation metrics, capacity per cell (i.e., number of preambles per RACH occasion and number of RACH occasions) for the same time and frequency resources, specification impact and implementation complexity.</w:t>
            </w:r>
          </w:p>
          <w:p w14:paraId="0B5440FB" w14:textId="6985911F" w:rsidR="007E06E5" w:rsidRDefault="00C451E0" w:rsidP="009103F7">
            <w:pPr>
              <w:numPr>
                <w:ilvl w:val="0"/>
                <w:numId w:val="17"/>
              </w:numPr>
              <w:spacing w:after="0" w:line="240" w:lineRule="auto"/>
              <w:rPr>
                <w:lang w:val="en-GB"/>
              </w:rPr>
            </w:pPr>
            <w:r w:rsidRPr="00C451E0">
              <w:rPr>
                <w:rFonts w:ascii="Times" w:eastAsia="Batang" w:hAnsi="Times" w:cs="Times New Roman"/>
                <w:sz w:val="20"/>
                <w:szCs w:val="24"/>
                <w:lang w:val="en-GB"/>
              </w:rPr>
              <w:t>Note: Companies should state any deviations in assumptions from the agreed evaluation assumptions.</w:t>
            </w:r>
          </w:p>
        </w:tc>
      </w:tr>
    </w:tbl>
    <w:p w14:paraId="1C517E1D" w14:textId="70F2D13D" w:rsidR="00BD3DD2" w:rsidRDefault="00BD3DD2" w:rsidP="004A71A8">
      <w:pPr>
        <w:rPr>
          <w:lang w:val="en-GB"/>
        </w:rPr>
      </w:pPr>
    </w:p>
    <w:p w14:paraId="02F095E7" w14:textId="5B6CCBC4" w:rsidR="002A66D9" w:rsidRDefault="002A66D9" w:rsidP="002A66D9">
      <w:pPr>
        <w:rPr>
          <w:rFonts w:cs="Times New Roman"/>
          <w:szCs w:val="20"/>
          <w:lang w:val="en-GB"/>
        </w:rPr>
      </w:pPr>
      <w:r>
        <w:rPr>
          <w:lang w:val="en-GB"/>
        </w:rPr>
        <w:t>Based on the agreement above considered options include ones that do not fulfil the OCB requirement. On the other hand, t</w:t>
      </w:r>
      <w:r>
        <w:rPr>
          <w:rFonts w:cs="Times New Roman"/>
          <w:szCs w:val="20"/>
          <w:lang w:val="en-GB"/>
        </w:rPr>
        <w:t>he NR-U WID [2] lists the following PRACH related aspects to be specified:</w:t>
      </w:r>
    </w:p>
    <w:tbl>
      <w:tblPr>
        <w:tblStyle w:val="TableGrid"/>
        <w:tblW w:w="0" w:type="auto"/>
        <w:tblLook w:val="04A0" w:firstRow="1" w:lastRow="0" w:firstColumn="1" w:lastColumn="0" w:noHBand="0" w:noVBand="1"/>
      </w:tblPr>
      <w:tblGrid>
        <w:gridCol w:w="9629"/>
      </w:tblGrid>
      <w:tr w:rsidR="002A66D9" w:rsidRPr="007427BD" w14:paraId="168F1D05" w14:textId="77777777" w:rsidTr="0083387B">
        <w:tc>
          <w:tcPr>
            <w:tcW w:w="9629" w:type="dxa"/>
          </w:tcPr>
          <w:p w14:paraId="71ECB15F" w14:textId="77777777" w:rsidR="006C5893" w:rsidRPr="006C5893" w:rsidRDefault="006C5893" w:rsidP="006C5893">
            <w:pPr>
              <w:spacing w:after="0"/>
              <w:rPr>
                <w:bCs/>
                <w:lang w:val="en-GB"/>
              </w:rPr>
            </w:pPr>
            <w:bookmarkStart w:id="7" w:name="_Hlk16504329"/>
            <w:r w:rsidRPr="006C5893">
              <w:rPr>
                <w:bCs/>
                <w:lang w:val="en-GB"/>
              </w:rPr>
              <w:t>Detailed objectives of the work item are the following:</w:t>
            </w:r>
          </w:p>
          <w:p w14:paraId="205D7DCD" w14:textId="77777777" w:rsidR="006C5893" w:rsidRPr="006C5893" w:rsidRDefault="006C5893" w:rsidP="006C5893">
            <w:pPr>
              <w:spacing w:after="0"/>
              <w:rPr>
                <w:bCs/>
                <w:lang w:val="en-GB" w:eastAsia="ja-JP"/>
              </w:rPr>
            </w:pPr>
            <w:r w:rsidRPr="006C5893">
              <w:rPr>
                <w:bCs/>
                <w:lang w:val="en-GB"/>
              </w:rPr>
              <w:t xml:space="preserve">According to the outcome of the study item, the NR-U </w:t>
            </w:r>
            <w:r w:rsidRPr="00D53F7B">
              <w:rPr>
                <w:bCs/>
                <w:highlight w:val="cyan"/>
                <w:lang w:val="en-GB"/>
              </w:rPr>
              <w:t>should specify</w:t>
            </w:r>
            <w:r w:rsidRPr="006C5893">
              <w:rPr>
                <w:bCs/>
                <w:lang w:val="en-GB"/>
              </w:rPr>
              <w:t xml:space="preserve"> the followings [TR38.889]</w:t>
            </w:r>
            <w:r w:rsidRPr="006C5893">
              <w:rPr>
                <w:rFonts w:hint="eastAsia"/>
                <w:bCs/>
                <w:lang w:val="en-GB" w:eastAsia="ja-JP"/>
              </w:rPr>
              <w:t>:</w:t>
            </w:r>
          </w:p>
          <w:p w14:paraId="3DAFF7B7" w14:textId="1CFD0EA9" w:rsidR="006C5893" w:rsidRDefault="006C5893" w:rsidP="006C5893">
            <w:pPr>
              <w:pStyle w:val="B1"/>
              <w:spacing w:before="180"/>
              <w:ind w:left="576" w:hanging="288"/>
              <w:rPr>
                <w:lang w:val="en-GB" w:eastAsia="ja-JP"/>
              </w:rPr>
            </w:pPr>
            <w:r w:rsidRPr="006C5893">
              <w:rPr>
                <w:rFonts w:hint="eastAsia"/>
                <w:lang w:val="en-GB" w:eastAsia="ja-JP"/>
              </w:rPr>
              <w:t>-</w:t>
            </w:r>
            <w:r w:rsidRPr="006C5893">
              <w:rPr>
                <w:rFonts w:hint="eastAsia"/>
                <w:lang w:val="en-GB" w:eastAsia="ja-JP"/>
              </w:rPr>
              <w:tab/>
              <w:t>Physical layer aspects</w:t>
            </w:r>
            <w:r w:rsidRPr="006C5893">
              <w:rPr>
                <w:lang w:val="en-GB" w:eastAsia="ja-JP"/>
              </w:rPr>
              <w:t xml:space="preserve"> including [RAN1]</w:t>
            </w:r>
            <w:r w:rsidRPr="006C5893">
              <w:rPr>
                <w:rFonts w:hint="eastAsia"/>
                <w:lang w:val="en-GB" w:eastAsia="ja-JP"/>
              </w:rPr>
              <w:t>:</w:t>
            </w:r>
          </w:p>
          <w:p w14:paraId="33283B71" w14:textId="4ACB3607" w:rsidR="006C5893" w:rsidRPr="006C5893" w:rsidRDefault="006C5893" w:rsidP="006C5893">
            <w:pPr>
              <w:pStyle w:val="B1"/>
              <w:spacing w:before="180"/>
              <w:ind w:left="576" w:hanging="288"/>
              <w:rPr>
                <w:lang w:val="en-GB" w:eastAsia="ja-JP"/>
              </w:rPr>
            </w:pPr>
            <w:r>
              <w:rPr>
                <w:lang w:val="en-GB" w:eastAsia="ja-JP"/>
              </w:rPr>
              <w:t xml:space="preserve">  …</w:t>
            </w:r>
          </w:p>
          <w:p w14:paraId="1EF5494D" w14:textId="77777777" w:rsidR="006C5893" w:rsidRPr="006C5893" w:rsidRDefault="006C5893" w:rsidP="006C5893">
            <w:pPr>
              <w:pStyle w:val="B2"/>
              <w:rPr>
                <w:lang w:val="en-GB" w:eastAsia="ja-JP"/>
              </w:rPr>
            </w:pPr>
            <w:r w:rsidRPr="006C5893">
              <w:rPr>
                <w:lang w:val="en-GB" w:eastAsia="ja-JP"/>
              </w:rPr>
              <w:t>-</w:t>
            </w:r>
            <w:r w:rsidRPr="006C5893">
              <w:rPr>
                <w:lang w:val="en-GB" w:eastAsia="ja-JP"/>
              </w:rPr>
              <w:tab/>
            </w:r>
            <w:r w:rsidRPr="00D53F7B">
              <w:rPr>
                <w:highlight w:val="cyan"/>
                <w:lang w:val="en-GB" w:eastAsia="ja-JP"/>
              </w:rPr>
              <w:t>PRACH including possible extension of PRACH format(s) in line with agreements during the SI phase (TR 38.889, Section 7.2.1.2) to support minimum bandwidth requirement given by regulation.</w:t>
            </w:r>
            <w:r w:rsidRPr="006C5893">
              <w:rPr>
                <w:lang w:val="en-GB" w:eastAsia="ja-JP"/>
              </w:rPr>
              <w:t xml:space="preserve"> Determine the applicability of Rel-15 NR formats to NR-U </w:t>
            </w:r>
            <w:proofErr w:type="gramStart"/>
            <w:r w:rsidRPr="006C5893">
              <w:rPr>
                <w:lang w:val="en-GB" w:eastAsia="ja-JP"/>
              </w:rPr>
              <w:t>operation.RAN</w:t>
            </w:r>
            <w:proofErr w:type="gramEnd"/>
            <w:r w:rsidRPr="006C5893">
              <w:rPr>
                <w:lang w:val="en-GB" w:eastAsia="ja-JP"/>
              </w:rPr>
              <w:t xml:space="preserve">1 should decide whether 60 kHz subcarrier spacing for PRACH is supported, </w:t>
            </w:r>
            <w:r w:rsidRPr="00D53F7B">
              <w:rPr>
                <w:lang w:val="en-GB" w:eastAsia="ja-JP"/>
              </w:rPr>
              <w:t xml:space="preserve">based on a unified design with 15 kHz and 30 kHz PRACH </w:t>
            </w:r>
            <w:r w:rsidRPr="00F12D72">
              <w:rPr>
                <w:highlight w:val="cyan"/>
                <w:lang w:val="en-GB" w:eastAsia="ja-JP"/>
              </w:rPr>
              <w:t>for meeting occupied channel bandwidth (OCB) requirements</w:t>
            </w:r>
            <w:r w:rsidRPr="006C5893">
              <w:rPr>
                <w:lang w:val="en-GB" w:eastAsia="ja-JP"/>
              </w:rPr>
              <w:t>.</w:t>
            </w:r>
          </w:p>
          <w:bookmarkEnd w:id="7"/>
          <w:p w14:paraId="62B360A2" w14:textId="654CE957" w:rsidR="002A66D9" w:rsidRPr="00907C44" w:rsidRDefault="002A66D9" w:rsidP="0083387B">
            <w:pPr>
              <w:snapToGrid w:val="0"/>
              <w:spacing w:after="60"/>
              <w:jc w:val="both"/>
              <w:rPr>
                <w:lang w:val="en-GB"/>
              </w:rPr>
            </w:pPr>
          </w:p>
        </w:tc>
      </w:tr>
    </w:tbl>
    <w:p w14:paraId="178275DE" w14:textId="72863AA5" w:rsidR="002A66D9" w:rsidRDefault="002A66D9" w:rsidP="004A71A8">
      <w:pPr>
        <w:rPr>
          <w:lang w:val="en-GB"/>
        </w:rPr>
      </w:pPr>
    </w:p>
    <w:p w14:paraId="084E38D5" w14:textId="4A9B91A9" w:rsidR="002A66D9" w:rsidRDefault="00EA4B70" w:rsidP="004A71A8">
      <w:pPr>
        <w:rPr>
          <w:lang w:val="en-GB"/>
        </w:rPr>
      </w:pPr>
      <w:r>
        <w:rPr>
          <w:lang w:val="en-GB"/>
        </w:rPr>
        <w:t>It’s understood that minimum bandwidth requirement given by regulation for the UL signal like PRACH in UE initiated COT is 80 % of Nominal Channel Bandwidth</w:t>
      </w:r>
      <w:r w:rsidR="00F12D72">
        <w:rPr>
          <w:lang w:val="en-GB"/>
        </w:rPr>
        <w:t xml:space="preserve"> (</w:t>
      </w:r>
      <w:r>
        <w:rPr>
          <w:lang w:val="en-GB"/>
        </w:rPr>
        <w:t>20 MHz</w:t>
      </w:r>
      <w:r w:rsidR="00F12D72">
        <w:rPr>
          <w:lang w:val="en-GB"/>
        </w:rPr>
        <w:t>)</w:t>
      </w:r>
      <w:r>
        <w:rPr>
          <w:lang w:val="en-GB"/>
        </w:rPr>
        <w:t>. Thus, a</w:t>
      </w:r>
      <w:r w:rsidR="002A66D9">
        <w:rPr>
          <w:lang w:val="en-GB"/>
        </w:rPr>
        <w:t xml:space="preserve">s highlighted, new enhanced design of PRACH for NR-U should support </w:t>
      </w:r>
      <w:r>
        <w:rPr>
          <w:lang w:val="en-GB"/>
        </w:rPr>
        <w:t xml:space="preserve">bandwidth equal to or greater than 16 </w:t>
      </w:r>
      <w:proofErr w:type="spellStart"/>
      <w:r>
        <w:rPr>
          <w:lang w:val="en-GB"/>
        </w:rPr>
        <w:t>MHz</w:t>
      </w:r>
      <w:r w:rsidR="002A66D9">
        <w:rPr>
          <w:lang w:val="en-GB"/>
        </w:rPr>
        <w:t>.</w:t>
      </w:r>
      <w:proofErr w:type="spellEnd"/>
      <w:r w:rsidR="002A66D9">
        <w:rPr>
          <w:lang w:val="en-GB"/>
        </w:rPr>
        <w:t xml:space="preserve"> </w:t>
      </w:r>
    </w:p>
    <w:p w14:paraId="57AA002E" w14:textId="6D4DC8ED" w:rsidR="002A66D9" w:rsidRDefault="002A66D9" w:rsidP="004A71A8">
      <w:pPr>
        <w:rPr>
          <w:i/>
          <w:lang w:val="en-GB"/>
        </w:rPr>
      </w:pPr>
      <w:r>
        <w:rPr>
          <w:b/>
          <w:i/>
          <w:lang w:val="en-GB"/>
        </w:rPr>
        <w:t xml:space="preserve">Observation </w:t>
      </w:r>
      <w:r w:rsidR="00B075B9">
        <w:rPr>
          <w:b/>
          <w:i/>
          <w:lang w:val="en-GB"/>
        </w:rPr>
        <w:t>11:</w:t>
      </w:r>
      <w:r>
        <w:rPr>
          <w:i/>
          <w:lang w:val="en-GB"/>
        </w:rPr>
        <w:t xml:space="preserve"> </w:t>
      </w:r>
      <w:r w:rsidR="00D05360">
        <w:rPr>
          <w:i/>
          <w:lang w:val="en-GB"/>
        </w:rPr>
        <w:t>Based on WID</w:t>
      </w:r>
      <w:r w:rsidR="00A80DF5">
        <w:rPr>
          <w:i/>
          <w:lang w:val="en-GB"/>
        </w:rPr>
        <w:t>,</w:t>
      </w:r>
      <w:r w:rsidR="00D05360">
        <w:rPr>
          <w:i/>
          <w:lang w:val="en-GB"/>
        </w:rPr>
        <w:t xml:space="preserve"> new enhanced design of PRACH for NR-U should support minimum bandwidth requirement </w:t>
      </w:r>
      <w:r w:rsidR="00EA4B70">
        <w:rPr>
          <w:i/>
          <w:lang w:val="en-GB"/>
        </w:rPr>
        <w:t xml:space="preserve">(16 MHz) </w:t>
      </w:r>
      <w:r w:rsidR="00D05360">
        <w:rPr>
          <w:i/>
          <w:lang w:val="en-GB"/>
        </w:rPr>
        <w:t>by regulation</w:t>
      </w:r>
      <w:r w:rsidR="00425ED6">
        <w:rPr>
          <w:i/>
          <w:lang w:val="en-GB"/>
        </w:rPr>
        <w:t xml:space="preserve"> </w:t>
      </w:r>
      <w:r w:rsidR="00775BA5">
        <w:rPr>
          <w:i/>
          <w:lang w:val="en-GB"/>
        </w:rPr>
        <w:t>to be applicable in UE initiated COT consisting of PRACH transmission</w:t>
      </w:r>
      <w:r w:rsidR="00D05360">
        <w:rPr>
          <w:i/>
          <w:lang w:val="en-GB"/>
        </w:rPr>
        <w:t>.</w:t>
      </w:r>
    </w:p>
    <w:p w14:paraId="045A9E4E" w14:textId="6337A164" w:rsidR="00D05360" w:rsidRDefault="00D05360" w:rsidP="004A71A8">
      <w:pPr>
        <w:rPr>
          <w:lang w:val="en-GB"/>
        </w:rPr>
      </w:pPr>
      <w:r>
        <w:rPr>
          <w:lang w:val="en-GB"/>
        </w:rPr>
        <w:t>Th</w:t>
      </w:r>
      <w:r w:rsidR="00EA4B70">
        <w:rPr>
          <w:lang w:val="en-GB"/>
        </w:rPr>
        <w:t>at means that</w:t>
      </w:r>
      <w:r>
        <w:rPr>
          <w:lang w:val="en-GB"/>
        </w:rPr>
        <w:t xml:space="preserve"> </w:t>
      </w:r>
      <w:r w:rsidR="00B71BF1">
        <w:rPr>
          <w:lang w:val="en-GB"/>
        </w:rPr>
        <w:t xml:space="preserve">only </w:t>
      </w:r>
      <w:r>
        <w:rPr>
          <w:lang w:val="en-GB"/>
        </w:rPr>
        <w:t>the following options in the agreement from RAN1#97 are in the scope:</w:t>
      </w:r>
    </w:p>
    <w:p w14:paraId="49C7D374" w14:textId="77777777" w:rsidR="00D05360" w:rsidRDefault="00D05360" w:rsidP="009103F7">
      <w:pPr>
        <w:pStyle w:val="ListParagraph"/>
        <w:numPr>
          <w:ilvl w:val="0"/>
          <w:numId w:val="8"/>
        </w:numPr>
        <w:rPr>
          <w:lang w:val="en-GB"/>
        </w:rPr>
      </w:pPr>
      <w:r>
        <w:rPr>
          <w:lang w:val="en-GB"/>
        </w:rPr>
        <w:t>15 kHz SCS</w:t>
      </w:r>
    </w:p>
    <w:p w14:paraId="31272508" w14:textId="337FFDA5" w:rsidR="00D05360" w:rsidRDefault="00D05360" w:rsidP="009103F7">
      <w:pPr>
        <w:pStyle w:val="ListParagraph"/>
        <w:numPr>
          <w:ilvl w:val="1"/>
          <w:numId w:val="8"/>
        </w:numPr>
        <w:rPr>
          <w:lang w:val="en-GB"/>
        </w:rPr>
      </w:pPr>
      <w:r>
        <w:rPr>
          <w:lang w:val="en-GB"/>
        </w:rPr>
        <w:t xml:space="preserve">Single sequence with length of </w:t>
      </w:r>
      <w:r w:rsidR="00B71BF1">
        <w:rPr>
          <w:lang w:val="en-GB"/>
        </w:rPr>
        <w:t>1151</w:t>
      </w:r>
    </w:p>
    <w:p w14:paraId="3FF0FA68" w14:textId="3CDB4B77" w:rsidR="00D05360" w:rsidRDefault="00B71BF1" w:rsidP="009103F7">
      <w:pPr>
        <w:pStyle w:val="ListParagraph"/>
        <w:numPr>
          <w:ilvl w:val="1"/>
          <w:numId w:val="8"/>
        </w:numPr>
        <w:rPr>
          <w:lang w:val="en-GB"/>
        </w:rPr>
      </w:pPr>
      <w:r>
        <w:rPr>
          <w:lang w:val="en-GB"/>
        </w:rPr>
        <w:lastRenderedPageBreak/>
        <w:t>8</w:t>
      </w:r>
      <w:r w:rsidR="00D05360">
        <w:rPr>
          <w:lang w:val="en-GB"/>
        </w:rPr>
        <w:t xml:space="preserve"> repetitions of length 139</w:t>
      </w:r>
    </w:p>
    <w:p w14:paraId="602A1601" w14:textId="77777777" w:rsidR="00D05360" w:rsidRDefault="00D05360" w:rsidP="009103F7">
      <w:pPr>
        <w:pStyle w:val="ListParagraph"/>
        <w:numPr>
          <w:ilvl w:val="0"/>
          <w:numId w:val="8"/>
        </w:numPr>
        <w:rPr>
          <w:lang w:val="en-GB"/>
        </w:rPr>
      </w:pPr>
      <w:r>
        <w:rPr>
          <w:lang w:val="en-GB"/>
        </w:rPr>
        <w:t>30 kHz SCS</w:t>
      </w:r>
    </w:p>
    <w:p w14:paraId="633BC552" w14:textId="0FBADF5B" w:rsidR="00D05360" w:rsidRDefault="00D05360" w:rsidP="009103F7">
      <w:pPr>
        <w:pStyle w:val="ListParagraph"/>
        <w:numPr>
          <w:ilvl w:val="1"/>
          <w:numId w:val="8"/>
        </w:numPr>
        <w:rPr>
          <w:lang w:val="en-GB"/>
        </w:rPr>
      </w:pPr>
      <w:r>
        <w:rPr>
          <w:lang w:val="en-GB"/>
        </w:rPr>
        <w:t xml:space="preserve">Single sequence with length of </w:t>
      </w:r>
      <w:r w:rsidR="00B71BF1">
        <w:rPr>
          <w:lang w:val="en-GB"/>
        </w:rPr>
        <w:t>571</w:t>
      </w:r>
    </w:p>
    <w:p w14:paraId="437276F9" w14:textId="0F931A45" w:rsidR="00D05360" w:rsidRDefault="00B71BF1" w:rsidP="009103F7">
      <w:pPr>
        <w:pStyle w:val="ListParagraph"/>
        <w:numPr>
          <w:ilvl w:val="1"/>
          <w:numId w:val="8"/>
        </w:numPr>
        <w:rPr>
          <w:lang w:val="en-GB"/>
        </w:rPr>
      </w:pPr>
      <w:r>
        <w:rPr>
          <w:lang w:val="en-GB"/>
        </w:rPr>
        <w:t>4</w:t>
      </w:r>
      <w:r w:rsidR="00D05360">
        <w:rPr>
          <w:lang w:val="en-GB"/>
        </w:rPr>
        <w:t xml:space="preserve"> repetitions of length 139</w:t>
      </w:r>
    </w:p>
    <w:p w14:paraId="26D242B8" w14:textId="130463CA" w:rsidR="00D05360" w:rsidRDefault="00EA4B70" w:rsidP="00D05360">
      <w:pPr>
        <w:rPr>
          <w:i/>
          <w:lang w:val="en-GB"/>
        </w:rPr>
      </w:pPr>
      <w:r>
        <w:rPr>
          <w:b/>
          <w:i/>
          <w:lang w:val="en-GB"/>
        </w:rPr>
        <w:t>Proposal</w:t>
      </w:r>
      <w:r w:rsidR="00D05360">
        <w:rPr>
          <w:b/>
          <w:i/>
          <w:lang w:val="en-GB"/>
        </w:rPr>
        <w:t xml:space="preserve"> </w:t>
      </w:r>
      <w:r w:rsidR="007427BD">
        <w:rPr>
          <w:b/>
          <w:i/>
          <w:lang w:val="en-GB"/>
        </w:rPr>
        <w:t>11</w:t>
      </w:r>
      <w:r w:rsidR="00D05360">
        <w:rPr>
          <w:b/>
          <w:i/>
          <w:lang w:val="en-GB"/>
        </w:rPr>
        <w:t>:</w:t>
      </w:r>
      <w:r w:rsidR="00B71BF1">
        <w:rPr>
          <w:i/>
          <w:lang w:val="en-GB"/>
        </w:rPr>
        <w:t xml:space="preserve"> The following options are in scope (to meet the OCB requirement as required by the WID)</w:t>
      </w:r>
    </w:p>
    <w:p w14:paraId="32D64BFD" w14:textId="77777777" w:rsidR="00B71BF1" w:rsidRDefault="00B71BF1" w:rsidP="009103F7">
      <w:pPr>
        <w:pStyle w:val="ListParagraph"/>
        <w:numPr>
          <w:ilvl w:val="0"/>
          <w:numId w:val="8"/>
        </w:numPr>
        <w:rPr>
          <w:lang w:val="en-GB"/>
        </w:rPr>
      </w:pPr>
      <w:r>
        <w:rPr>
          <w:lang w:val="en-GB"/>
        </w:rPr>
        <w:t>15 kHz SCS</w:t>
      </w:r>
    </w:p>
    <w:p w14:paraId="622DECA5" w14:textId="77777777" w:rsidR="00B71BF1" w:rsidRDefault="00B71BF1" w:rsidP="009103F7">
      <w:pPr>
        <w:pStyle w:val="ListParagraph"/>
        <w:numPr>
          <w:ilvl w:val="1"/>
          <w:numId w:val="8"/>
        </w:numPr>
        <w:rPr>
          <w:lang w:val="en-GB"/>
        </w:rPr>
      </w:pPr>
      <w:r>
        <w:rPr>
          <w:lang w:val="en-GB"/>
        </w:rPr>
        <w:t>Single sequence with length of 1151</w:t>
      </w:r>
    </w:p>
    <w:p w14:paraId="16DC5793" w14:textId="77777777" w:rsidR="00B71BF1" w:rsidRDefault="00B71BF1" w:rsidP="009103F7">
      <w:pPr>
        <w:pStyle w:val="ListParagraph"/>
        <w:numPr>
          <w:ilvl w:val="1"/>
          <w:numId w:val="8"/>
        </w:numPr>
        <w:rPr>
          <w:lang w:val="en-GB"/>
        </w:rPr>
      </w:pPr>
      <w:r>
        <w:rPr>
          <w:lang w:val="en-GB"/>
        </w:rPr>
        <w:t>8 repetitions of length 139</w:t>
      </w:r>
    </w:p>
    <w:p w14:paraId="1E186FE1" w14:textId="77777777" w:rsidR="00B71BF1" w:rsidRDefault="00B71BF1" w:rsidP="009103F7">
      <w:pPr>
        <w:pStyle w:val="ListParagraph"/>
        <w:numPr>
          <w:ilvl w:val="0"/>
          <w:numId w:val="8"/>
        </w:numPr>
        <w:rPr>
          <w:lang w:val="en-GB"/>
        </w:rPr>
      </w:pPr>
      <w:r>
        <w:rPr>
          <w:lang w:val="en-GB"/>
        </w:rPr>
        <w:t>30 kHz SCS</w:t>
      </w:r>
    </w:p>
    <w:p w14:paraId="2A88DD89" w14:textId="3CA2675B" w:rsidR="00B71BF1" w:rsidRDefault="00B71BF1" w:rsidP="009103F7">
      <w:pPr>
        <w:pStyle w:val="ListParagraph"/>
        <w:numPr>
          <w:ilvl w:val="1"/>
          <w:numId w:val="8"/>
        </w:numPr>
        <w:rPr>
          <w:lang w:val="en-GB"/>
        </w:rPr>
      </w:pPr>
      <w:r>
        <w:rPr>
          <w:lang w:val="en-GB"/>
        </w:rPr>
        <w:t>Single sequence with length of 571</w:t>
      </w:r>
    </w:p>
    <w:p w14:paraId="4441FEBC" w14:textId="684C6483" w:rsidR="00B71BF1" w:rsidRPr="00B71BF1" w:rsidRDefault="00B71BF1" w:rsidP="009103F7">
      <w:pPr>
        <w:pStyle w:val="ListParagraph"/>
        <w:numPr>
          <w:ilvl w:val="1"/>
          <w:numId w:val="8"/>
        </w:numPr>
        <w:rPr>
          <w:lang w:val="en-GB"/>
        </w:rPr>
      </w:pPr>
      <w:r>
        <w:rPr>
          <w:lang w:val="en-GB"/>
        </w:rPr>
        <w:t>4</w:t>
      </w:r>
      <w:r w:rsidRPr="00B71BF1">
        <w:rPr>
          <w:lang w:val="en-GB"/>
        </w:rPr>
        <w:t xml:space="preserve"> repetitions of length 139</w:t>
      </w:r>
    </w:p>
    <w:p w14:paraId="718EE0EC" w14:textId="4DA75F03" w:rsidR="00EA4B70" w:rsidRDefault="00EA4B70" w:rsidP="00BA215A">
      <w:pPr>
        <w:rPr>
          <w:lang w:val="en-GB"/>
        </w:rPr>
      </w:pPr>
      <w:r>
        <w:rPr>
          <w:lang w:val="en-GB"/>
        </w:rPr>
        <w:t>Regarding comparison between a single long sequence and format made from repetitions in frequency (preferably phase rotations/different cyclic shifts applied for the repetitions)</w:t>
      </w:r>
      <w:r w:rsidR="008638EC">
        <w:rPr>
          <w:lang w:val="en-GB"/>
        </w:rPr>
        <w:t xml:space="preserve"> we note that they have comparable performance in terms of miss-detection. A single long sequence may provide a small benefit in CM/PAPR but in general performance characteristics are rather similar. </w:t>
      </w:r>
      <w:r w:rsidR="00F12D72">
        <w:rPr>
          <w:lang w:val="en-GB"/>
        </w:rPr>
        <w:t>W</w:t>
      </w:r>
      <w:r w:rsidR="008638EC">
        <w:rPr>
          <w:lang w:val="en-GB"/>
        </w:rPr>
        <w:t>e slightly prefer defining new PRACH format from ZC139 using frequency domain repetitions</w:t>
      </w:r>
      <w:r w:rsidR="00F12D72">
        <w:rPr>
          <w:lang w:val="en-GB"/>
        </w:rPr>
        <w:t xml:space="preserve"> to be able to use Rel15 sequence length as a basis</w:t>
      </w:r>
      <w:r w:rsidR="008638EC">
        <w:rPr>
          <w:lang w:val="en-GB"/>
        </w:rPr>
        <w:t xml:space="preserve">. </w:t>
      </w:r>
    </w:p>
    <w:p w14:paraId="34079BD9" w14:textId="14A3F300" w:rsidR="00B3134B" w:rsidRDefault="006E5F7E" w:rsidP="0023316B">
      <w:pPr>
        <w:pStyle w:val="Heading2"/>
        <w:rPr>
          <w:lang w:eastAsia="zh-CN"/>
        </w:rPr>
      </w:pPr>
      <w:r>
        <w:rPr>
          <w:lang w:eastAsia="zh-CN"/>
        </w:rPr>
        <w:t>PRACH Formats to be supported</w:t>
      </w:r>
    </w:p>
    <w:p w14:paraId="2AFF0EEF" w14:textId="17235A6F" w:rsidR="00A333F9" w:rsidRDefault="00E84EE4" w:rsidP="00B24647">
      <w:pPr>
        <w:rPr>
          <w:lang w:val="en-GB"/>
        </w:rPr>
      </w:pPr>
      <w:r>
        <w:rPr>
          <w:bCs/>
          <w:iCs/>
          <w:lang w:val="en-GB" w:eastAsia="zh-CN"/>
        </w:rPr>
        <w:t xml:space="preserve">In NR Rel15 short PRACH preamble formats </w:t>
      </w:r>
      <w:r w:rsidR="00373309">
        <w:rPr>
          <w:bCs/>
          <w:iCs/>
          <w:lang w:val="en-GB" w:eastAsia="zh-CN"/>
        </w:rPr>
        <w:t xml:space="preserve">are having a structure where a CP is followed by repetitions of the sequence without CP in between. </w:t>
      </w:r>
      <w:r w:rsidR="00A95992">
        <w:rPr>
          <w:bCs/>
          <w:iCs/>
          <w:lang w:val="en-GB" w:eastAsia="zh-CN"/>
        </w:rPr>
        <w:t xml:space="preserve">The same structure should be the baseline for NR-U as well. </w:t>
      </w:r>
      <w:r w:rsidR="00E913D7">
        <w:rPr>
          <w:bCs/>
          <w:iCs/>
          <w:lang w:val="en-GB" w:eastAsia="zh-CN"/>
        </w:rPr>
        <w:t xml:space="preserve">NR short PRACH preamble formats and corresponding maximum cell radius are illustrated in </w:t>
      </w:r>
      <w:r w:rsidR="00E913D7">
        <w:rPr>
          <w:bCs/>
          <w:iCs/>
          <w:lang w:val="en-GB" w:eastAsia="zh-CN"/>
        </w:rPr>
        <w:fldChar w:fldCharType="begin"/>
      </w:r>
      <w:r w:rsidR="00E913D7">
        <w:rPr>
          <w:bCs/>
          <w:iCs/>
          <w:lang w:val="en-GB" w:eastAsia="zh-CN"/>
        </w:rPr>
        <w:instrText xml:space="preserve"> REF _Ref7445001 \h </w:instrText>
      </w:r>
      <w:r w:rsidR="00E913D7">
        <w:rPr>
          <w:bCs/>
          <w:iCs/>
          <w:lang w:val="en-GB" w:eastAsia="zh-CN"/>
        </w:rPr>
      </w:r>
      <w:r w:rsidR="00E913D7">
        <w:rPr>
          <w:bCs/>
          <w:iCs/>
          <w:lang w:val="en-GB" w:eastAsia="zh-CN"/>
        </w:rPr>
        <w:fldChar w:fldCharType="separate"/>
      </w:r>
      <w:r w:rsidR="009E21A7" w:rsidRPr="009E21A7">
        <w:rPr>
          <w:lang w:val="en-GB"/>
        </w:rPr>
        <w:t xml:space="preserve">Table </w:t>
      </w:r>
      <w:r w:rsidR="009E21A7" w:rsidRPr="009E21A7">
        <w:rPr>
          <w:noProof/>
          <w:lang w:val="en-GB"/>
        </w:rPr>
        <w:t>3</w:t>
      </w:r>
      <w:r w:rsidR="00E913D7">
        <w:rPr>
          <w:bCs/>
          <w:iCs/>
          <w:lang w:val="en-GB" w:eastAsia="zh-CN"/>
        </w:rPr>
        <w:fldChar w:fldCharType="end"/>
      </w:r>
      <w:r w:rsidR="00A95992">
        <w:rPr>
          <w:bCs/>
          <w:iCs/>
          <w:lang w:val="en-GB" w:eastAsia="zh-CN"/>
        </w:rPr>
        <w:t xml:space="preserve">. </w:t>
      </w:r>
      <w:r w:rsidR="00AE2FAB">
        <w:rPr>
          <w:lang w:val="en-GB"/>
        </w:rPr>
        <w:t>C0 and C2 are designed for relatively large cells while NR-U is targeting at small cell deployments</w:t>
      </w:r>
      <w:r w:rsidR="00E913D7">
        <w:rPr>
          <w:lang w:val="en-GB"/>
        </w:rPr>
        <w:t xml:space="preserve"> and thus it would make sense to support only formats A and B in NR-U</w:t>
      </w:r>
      <w:r w:rsidR="00AE2FAB">
        <w:rPr>
          <w:lang w:val="en-GB"/>
        </w:rPr>
        <w:t>.</w:t>
      </w:r>
      <w:r w:rsidR="003F2735">
        <w:rPr>
          <w:lang w:val="en-GB"/>
        </w:rPr>
        <w:t xml:space="preserve"> </w:t>
      </w:r>
      <w:r w:rsidR="00AE2FAB">
        <w:rPr>
          <w:lang w:val="en-GB"/>
        </w:rPr>
        <w:t xml:space="preserve">   </w:t>
      </w:r>
    </w:p>
    <w:p w14:paraId="37140C79" w14:textId="4B3A6F53" w:rsidR="00AA437A" w:rsidRDefault="00A333F9" w:rsidP="00675B88">
      <w:pPr>
        <w:pStyle w:val="Caption"/>
        <w:jc w:val="center"/>
        <w:rPr>
          <w:lang w:val="en-GB"/>
        </w:rPr>
      </w:pPr>
      <w:bookmarkStart w:id="8" w:name="_Ref7445001"/>
      <w:proofErr w:type="spellStart"/>
      <w:r>
        <w:t>Table</w:t>
      </w:r>
      <w:proofErr w:type="spellEnd"/>
      <w:r>
        <w:t xml:space="preserve"> </w:t>
      </w:r>
      <w:r w:rsidR="00CB7241">
        <w:rPr>
          <w:noProof/>
        </w:rPr>
        <w:fldChar w:fldCharType="begin"/>
      </w:r>
      <w:r w:rsidR="00CB7241">
        <w:rPr>
          <w:noProof/>
        </w:rPr>
        <w:instrText xml:space="preserve"> SEQ Table \* ARABIC </w:instrText>
      </w:r>
      <w:r w:rsidR="00CB7241">
        <w:rPr>
          <w:noProof/>
        </w:rPr>
        <w:fldChar w:fldCharType="separate"/>
      </w:r>
      <w:r w:rsidR="009E21A7">
        <w:rPr>
          <w:noProof/>
        </w:rPr>
        <w:t>3</w:t>
      </w:r>
      <w:r w:rsidR="00CB7241">
        <w:rPr>
          <w:noProof/>
        </w:rPr>
        <w:fldChar w:fldCharType="end"/>
      </w:r>
      <w:bookmarkEnd w:id="8"/>
      <w:r w:rsidRPr="004A71A8">
        <w:rPr>
          <w:lang w:val="en-GB"/>
        </w:rPr>
        <w:t xml:space="preserve"> </w:t>
      </w:r>
      <w:r w:rsidR="00164C68">
        <w:rPr>
          <w:lang w:val="en-GB"/>
        </w:rPr>
        <w:t>NR short PRACH preamble formats where</w:t>
      </w:r>
      <w:r w:rsidR="00E913D7">
        <w:rPr>
          <w:lang w:val="en-GB"/>
        </w:rPr>
        <w:t xml:space="preserve"> </w:t>
      </w:r>
      <m:oMath>
        <m:r>
          <m:rPr>
            <m:sty m:val="bi"/>
          </m:rPr>
          <w:rPr>
            <w:rFonts w:ascii="Cambria Math" w:hAnsi="Cambria Math" w:cstheme="minorHAnsi"/>
            <w:lang w:val="en-GB"/>
          </w:rPr>
          <m:t xml:space="preserve"> μ∈{1,2,3,4}</m:t>
        </m:r>
      </m:oMath>
    </w:p>
    <w:p w14:paraId="27038950" w14:textId="0F383BC8" w:rsidR="00A333F9" w:rsidRDefault="00E913D7" w:rsidP="004A71A8">
      <w:pPr>
        <w:jc w:val="center"/>
        <w:rPr>
          <w:lang w:val="en-GB"/>
        </w:rPr>
      </w:pPr>
      <w:r w:rsidRPr="00E913D7">
        <w:rPr>
          <w:noProof/>
        </w:rPr>
        <w:drawing>
          <wp:inline distT="0" distB="0" distL="0" distR="0" wp14:anchorId="401D0043" wp14:editId="1C30372A">
            <wp:extent cx="5458460" cy="2223770"/>
            <wp:effectExtent l="0" t="0" r="889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58460" cy="2223770"/>
                    </a:xfrm>
                    <a:prstGeom prst="rect">
                      <a:avLst/>
                    </a:prstGeom>
                    <a:noFill/>
                    <a:ln>
                      <a:noFill/>
                    </a:ln>
                  </pic:spPr>
                </pic:pic>
              </a:graphicData>
            </a:graphic>
          </wp:inline>
        </w:drawing>
      </w:r>
    </w:p>
    <w:p w14:paraId="51CEA3C0" w14:textId="77D015B7" w:rsidR="003F2735" w:rsidRDefault="003F2735" w:rsidP="00200824">
      <w:pPr>
        <w:rPr>
          <w:lang w:val="en-GB"/>
        </w:rPr>
      </w:pPr>
    </w:p>
    <w:p w14:paraId="04DE0D89" w14:textId="4367D95A" w:rsidR="003F2735" w:rsidRPr="00B24647" w:rsidRDefault="008B4B2B" w:rsidP="00200824">
      <w:pPr>
        <w:rPr>
          <w:lang w:val="en-GB"/>
        </w:rPr>
      </w:pPr>
      <w:r>
        <w:rPr>
          <w:b/>
          <w:i/>
          <w:lang w:val="en-GB"/>
        </w:rPr>
        <w:t>Proposal</w:t>
      </w:r>
      <w:r w:rsidR="003F2735">
        <w:rPr>
          <w:b/>
          <w:i/>
          <w:lang w:val="en-GB"/>
        </w:rPr>
        <w:t xml:space="preserve"> </w:t>
      </w:r>
      <w:r w:rsidR="007427BD">
        <w:rPr>
          <w:b/>
          <w:i/>
          <w:lang w:val="en-GB"/>
        </w:rPr>
        <w:t>12</w:t>
      </w:r>
      <w:r w:rsidR="003F2735">
        <w:rPr>
          <w:b/>
          <w:i/>
          <w:lang w:val="en-GB"/>
        </w:rPr>
        <w:t xml:space="preserve">: </w:t>
      </w:r>
      <w:r>
        <w:rPr>
          <w:i/>
          <w:lang w:val="en-GB"/>
        </w:rPr>
        <w:t>S</w:t>
      </w:r>
      <w:r w:rsidR="003F2735">
        <w:rPr>
          <w:i/>
          <w:lang w:val="en-GB"/>
        </w:rPr>
        <w:t xml:space="preserve">upport only PRACH formats A and B in NR-U. </w:t>
      </w:r>
    </w:p>
    <w:p w14:paraId="4E88DE1F" w14:textId="046F35B8" w:rsidR="00AA437A" w:rsidRDefault="00AA437A" w:rsidP="00AA437A">
      <w:pPr>
        <w:spacing w:after="0"/>
        <w:rPr>
          <w:lang w:val="en-GB"/>
        </w:rPr>
      </w:pPr>
    </w:p>
    <w:p w14:paraId="2EA71F08" w14:textId="52DC8D07" w:rsidR="00BE32C3" w:rsidRDefault="00BE32C3" w:rsidP="00BE32C3">
      <w:pPr>
        <w:rPr>
          <w:lang w:val="en-GB"/>
        </w:rPr>
      </w:pPr>
    </w:p>
    <w:p w14:paraId="721B1F9B" w14:textId="77777777" w:rsidR="008638EC" w:rsidRPr="00BE32C3" w:rsidRDefault="008638EC" w:rsidP="00BE32C3">
      <w:pPr>
        <w:rPr>
          <w:lang w:val="en-GB"/>
        </w:rPr>
      </w:pPr>
    </w:p>
    <w:p w14:paraId="0D2B1133" w14:textId="1F6DF9A5" w:rsidR="003C227B" w:rsidRPr="00A51522" w:rsidRDefault="003C227B" w:rsidP="003C227B">
      <w:pPr>
        <w:pStyle w:val="Heading1"/>
        <w:rPr>
          <w:color w:val="000000"/>
        </w:rPr>
      </w:pPr>
      <w:r w:rsidRPr="00A51522">
        <w:rPr>
          <w:color w:val="000000"/>
        </w:rPr>
        <w:lastRenderedPageBreak/>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6211C690" w14:textId="77777777" w:rsidR="002162C2" w:rsidRPr="009E21A7" w:rsidRDefault="002162C2" w:rsidP="002162C2">
      <w:pPr>
        <w:rPr>
          <w:i/>
          <w:lang w:val="en-GB"/>
        </w:rPr>
      </w:pPr>
      <w:r>
        <w:rPr>
          <w:b/>
          <w:i/>
          <w:lang w:val="en-GB"/>
        </w:rPr>
        <w:t>Observation 1:</w:t>
      </w:r>
      <w:r>
        <w:rPr>
          <w:i/>
          <w:lang w:val="en-GB"/>
        </w:rPr>
        <w:t xml:space="preserve"> DRSs transmitted from different beams should be </w:t>
      </w:r>
      <w:proofErr w:type="spellStart"/>
      <w:r>
        <w:rPr>
          <w:i/>
          <w:lang w:val="en-GB"/>
        </w:rPr>
        <w:t>TDMed</w:t>
      </w:r>
      <w:proofErr w:type="spellEnd"/>
      <w:r>
        <w:rPr>
          <w:i/>
          <w:lang w:val="en-GB"/>
        </w:rPr>
        <w:t xml:space="preserve">. </w:t>
      </w:r>
    </w:p>
    <w:p w14:paraId="5EFB776D" w14:textId="77777777" w:rsidR="002162C2" w:rsidRPr="0083387B" w:rsidRDefault="002162C2" w:rsidP="002162C2">
      <w:pPr>
        <w:rPr>
          <w:i/>
          <w:lang w:val="en-GB"/>
        </w:rPr>
      </w:pPr>
      <w:r>
        <w:rPr>
          <w:b/>
          <w:i/>
          <w:lang w:val="en-GB"/>
        </w:rPr>
        <w:t>Observation 2:</w:t>
      </w:r>
      <w:r>
        <w:rPr>
          <w:i/>
          <w:lang w:val="en-GB"/>
        </w:rPr>
        <w:t xml:space="preserve"> The conclusion made in RAN1#97 prevents use of </w:t>
      </w:r>
      <w:proofErr w:type="spellStart"/>
      <w:r>
        <w:rPr>
          <w:i/>
          <w:lang w:val="en-GB"/>
        </w:rPr>
        <w:t>TDMed</w:t>
      </w:r>
      <w:proofErr w:type="spellEnd"/>
      <w:r>
        <w:rPr>
          <w:i/>
          <w:lang w:val="en-GB"/>
        </w:rPr>
        <w:t xml:space="preserve"> half-slot DRS transmissions that would provide compact in time allocation for the DRS e.g. when RMSI payload is small. </w:t>
      </w:r>
    </w:p>
    <w:p w14:paraId="702166C3" w14:textId="77777777" w:rsidR="002162C2" w:rsidRDefault="002162C2" w:rsidP="002162C2">
      <w:pPr>
        <w:rPr>
          <w:lang w:val="en-GB"/>
        </w:rPr>
      </w:pPr>
      <w:r>
        <w:rPr>
          <w:b/>
          <w:i/>
          <w:lang w:val="en-GB"/>
        </w:rPr>
        <w:t>Proposal 1:</w:t>
      </w:r>
      <w:r>
        <w:rPr>
          <w:i/>
          <w:lang w:val="en-GB"/>
        </w:rPr>
        <w:t xml:space="preserve"> </w:t>
      </w:r>
      <w:r w:rsidRPr="00100B14">
        <w:rPr>
          <w:rFonts w:ascii="Times" w:eastAsia="Batang" w:hAnsi="Times" w:cs="Times"/>
          <w:i/>
          <w:szCs w:val="20"/>
          <w:lang w:val="en-GB" w:eastAsia="x-none"/>
        </w:rPr>
        <w:t>The Type0-PDCCH candidates associated with an SSB are confined within a slot carrying the associated SSB (with the same QCL assumptions).</w:t>
      </w:r>
    </w:p>
    <w:p w14:paraId="4C7042B2" w14:textId="77777777" w:rsidR="002162C2" w:rsidRPr="00385794" w:rsidRDefault="002162C2" w:rsidP="002162C2">
      <w:pPr>
        <w:rPr>
          <w:i/>
          <w:lang w:val="en-GB"/>
        </w:rPr>
      </w:pPr>
      <w:r w:rsidRPr="00385794">
        <w:rPr>
          <w:b/>
          <w:i/>
          <w:lang w:val="en-GB"/>
        </w:rPr>
        <w:t xml:space="preserve">Observation </w:t>
      </w:r>
      <w:r>
        <w:rPr>
          <w:b/>
          <w:i/>
          <w:lang w:val="en-GB"/>
        </w:rPr>
        <w:t>3</w:t>
      </w:r>
      <w:r w:rsidRPr="00385794">
        <w:rPr>
          <w:b/>
          <w:i/>
          <w:lang w:val="en-GB"/>
        </w:rPr>
        <w:t>:</w:t>
      </w:r>
      <w:r w:rsidRPr="00385794">
        <w:rPr>
          <w:i/>
          <w:lang w:val="en-GB"/>
        </w:rPr>
        <w:t xml:space="preserve"> Only M = ½ provides support for having monitoring occasion in the same slot as associated SSB but </w:t>
      </w:r>
      <w:r>
        <w:rPr>
          <w:i/>
          <w:lang w:val="en-GB"/>
        </w:rPr>
        <w:t xml:space="preserve">with M = ½ only Type0-PDCCH monitoring occasion of the first SSB can be allocated. </w:t>
      </w:r>
    </w:p>
    <w:p w14:paraId="09BB8A3F" w14:textId="77777777" w:rsidR="002162C2" w:rsidRPr="00767A58" w:rsidRDefault="002162C2" w:rsidP="002162C2">
      <w:pPr>
        <w:rPr>
          <w:i/>
          <w:lang w:val="en-GB"/>
        </w:rPr>
      </w:pPr>
      <w:r>
        <w:rPr>
          <w:b/>
          <w:i/>
          <w:lang w:val="en-GB"/>
        </w:rPr>
        <w:t>Observation 4:</w:t>
      </w:r>
      <w:r>
        <w:rPr>
          <w:i/>
          <w:lang w:val="en-GB"/>
        </w:rPr>
        <w:t xml:space="preserve"> Type0-PDCCH can be supported only for the first SSB of the slot for both one and two-symbol CORESET#0 sizes. </w:t>
      </w:r>
    </w:p>
    <w:p w14:paraId="7AB355B8" w14:textId="77777777" w:rsidR="002162C2" w:rsidRDefault="002162C2" w:rsidP="002162C2">
      <w:pPr>
        <w:rPr>
          <w:i/>
          <w:lang w:val="en-GB"/>
        </w:rPr>
      </w:pPr>
      <w:r w:rsidRPr="00F12D72">
        <w:rPr>
          <w:b/>
          <w:i/>
          <w:lang w:val="en-GB"/>
        </w:rPr>
        <w:t xml:space="preserve">Observation </w:t>
      </w:r>
      <w:r>
        <w:rPr>
          <w:b/>
          <w:i/>
          <w:lang w:val="en-GB"/>
        </w:rPr>
        <w:t>5</w:t>
      </w:r>
      <w:r w:rsidRPr="00F12D72">
        <w:rPr>
          <w:b/>
          <w:i/>
          <w:lang w:val="en-GB"/>
        </w:rPr>
        <w:t xml:space="preserve">: </w:t>
      </w:r>
      <w:r w:rsidRPr="00F12D72">
        <w:rPr>
          <w:i/>
          <w:lang w:val="en-GB"/>
        </w:rPr>
        <w:t xml:space="preserve">Only slot-based DRS design </w:t>
      </w:r>
      <w:r>
        <w:rPr>
          <w:i/>
          <w:lang w:val="en-GB"/>
        </w:rPr>
        <w:t>can be</w:t>
      </w:r>
      <w:r w:rsidRPr="00F12D72">
        <w:rPr>
          <w:i/>
          <w:lang w:val="en-GB"/>
        </w:rPr>
        <w:t xml:space="preserve"> supported</w:t>
      </w:r>
      <w:r>
        <w:rPr>
          <w:i/>
          <w:lang w:val="en-GB"/>
        </w:rPr>
        <w:t xml:space="preserve"> based on the RAN1#97 conclusion.</w:t>
      </w:r>
    </w:p>
    <w:p w14:paraId="4CEC74F2" w14:textId="77777777" w:rsidR="002162C2" w:rsidRPr="007046E2" w:rsidRDefault="002162C2" w:rsidP="002162C2">
      <w:pPr>
        <w:rPr>
          <w:i/>
          <w:lang w:val="en-GB"/>
        </w:rPr>
      </w:pPr>
      <w:r>
        <w:rPr>
          <w:b/>
          <w:i/>
          <w:lang w:val="en-GB"/>
        </w:rPr>
        <w:t xml:space="preserve">Observation 6: </w:t>
      </w:r>
      <w:r>
        <w:rPr>
          <w:i/>
          <w:lang w:val="en-GB"/>
        </w:rPr>
        <w:t xml:space="preserve">In slot-based DRS design it would make sense to define SSBs in the slot to have the same QCL assumption to extend SSB coverage. </w:t>
      </w:r>
    </w:p>
    <w:p w14:paraId="264F408E" w14:textId="1B6F5E8E" w:rsidR="002162C2" w:rsidRDefault="002162C2" w:rsidP="002162C2">
      <w:pPr>
        <w:rPr>
          <w:i/>
          <w:lang w:val="en-GB"/>
        </w:rPr>
      </w:pPr>
      <w:r>
        <w:rPr>
          <w:b/>
          <w:i/>
          <w:lang w:val="en-GB"/>
        </w:rPr>
        <w:t xml:space="preserve">Proposal 2: </w:t>
      </w:r>
      <w:r>
        <w:rPr>
          <w:i/>
          <w:lang w:val="en-GB"/>
        </w:rPr>
        <w:t>NR-U should also s</w:t>
      </w:r>
      <w:r w:rsidRPr="00AF70E7">
        <w:rPr>
          <w:i/>
          <w:lang w:val="en-GB"/>
        </w:rPr>
        <w:t>upport half-sl</w:t>
      </w:r>
      <w:r>
        <w:rPr>
          <w:i/>
          <w:lang w:val="en-GB"/>
        </w:rPr>
        <w:t>ot-based DRS with transmitted RMSI. If only slot-based DRS is supported, as per current status, SSBs in the same slot have the same QCL assumption</w:t>
      </w:r>
      <w:r w:rsidR="005E18C3">
        <w:rPr>
          <w:i/>
          <w:lang w:val="en-GB"/>
        </w:rPr>
        <w:t>.</w:t>
      </w:r>
      <w:r>
        <w:rPr>
          <w:i/>
          <w:lang w:val="en-GB"/>
        </w:rPr>
        <w:t xml:space="preserve"> </w:t>
      </w:r>
    </w:p>
    <w:p w14:paraId="496C5CDB" w14:textId="77777777" w:rsidR="002162C2" w:rsidRPr="00AF70E7" w:rsidRDefault="002162C2" w:rsidP="002162C2">
      <w:pPr>
        <w:spacing w:after="0" w:line="240" w:lineRule="auto"/>
        <w:rPr>
          <w:rFonts w:eastAsia="Batang" w:cstheme="minorHAnsi"/>
          <w:i/>
          <w:lang w:val="en-GB" w:eastAsia="x-none"/>
        </w:rPr>
      </w:pPr>
      <w:r w:rsidRPr="00B66EA1">
        <w:rPr>
          <w:rFonts w:cs="Times New Roman"/>
          <w:b/>
          <w:bCs/>
          <w:i/>
          <w:iCs/>
          <w:szCs w:val="20"/>
          <w:lang w:val="en-GB"/>
        </w:rPr>
        <w:t xml:space="preserve">Proposal </w:t>
      </w:r>
      <w:r>
        <w:rPr>
          <w:rFonts w:cs="Times New Roman"/>
          <w:b/>
          <w:bCs/>
          <w:i/>
          <w:iCs/>
          <w:szCs w:val="20"/>
          <w:lang w:val="en-GB"/>
        </w:rPr>
        <w:t>3</w:t>
      </w:r>
      <w:r w:rsidRPr="00B66EA1">
        <w:rPr>
          <w:rFonts w:cs="Times New Roman"/>
          <w:b/>
          <w:bCs/>
          <w:i/>
          <w:iCs/>
          <w:szCs w:val="20"/>
          <w:lang w:val="en-GB"/>
        </w:rPr>
        <w:t>:</w:t>
      </w:r>
      <w:r>
        <w:rPr>
          <w:rFonts w:cs="Times New Roman"/>
          <w:b/>
          <w:bCs/>
          <w:i/>
          <w:iCs/>
          <w:szCs w:val="20"/>
          <w:lang w:val="en-GB"/>
        </w:rPr>
        <w:t xml:space="preserve"> </w:t>
      </w:r>
      <w:r w:rsidRPr="00B24647">
        <w:rPr>
          <w:rFonts w:cstheme="minorHAnsi"/>
          <w:bCs/>
          <w:i/>
          <w:iCs/>
          <w:lang w:val="en-GB"/>
        </w:rPr>
        <w:t xml:space="preserve">Support </w:t>
      </w:r>
      <w:r w:rsidRPr="00AF70E7">
        <w:rPr>
          <w:rFonts w:eastAsia="Batang" w:cstheme="minorHAnsi"/>
          <w:i/>
          <w:lang w:val="en-GB" w:eastAsia="x-none"/>
        </w:rPr>
        <w:t>Alt2: New SSB positions in a slot</w:t>
      </w:r>
    </w:p>
    <w:p w14:paraId="5D330C28" w14:textId="77777777" w:rsidR="002162C2" w:rsidRPr="00AF70E7" w:rsidRDefault="002162C2" w:rsidP="002162C2">
      <w:pPr>
        <w:numPr>
          <w:ilvl w:val="0"/>
          <w:numId w:val="14"/>
        </w:numPr>
        <w:spacing w:after="0" w:line="240" w:lineRule="auto"/>
        <w:rPr>
          <w:rFonts w:eastAsia="Batang" w:cstheme="minorHAnsi"/>
          <w:i/>
          <w:lang w:val="en-GB" w:eastAsia="x-none"/>
        </w:rPr>
      </w:pPr>
      <w:r w:rsidRPr="00AF70E7">
        <w:rPr>
          <w:rFonts w:eastAsia="Batang" w:cstheme="minorHAnsi"/>
          <w:i/>
          <w:lang w:val="en-GB" w:eastAsia="x-none"/>
        </w:rPr>
        <w:t>Support Type0-PDCCH in symbol (#0, #1) for length-2 coreset 0 and symbol (#0) for length-1 coreset 0 for the first SSB in a slot</w:t>
      </w:r>
    </w:p>
    <w:p w14:paraId="0A664921" w14:textId="77777777" w:rsidR="002162C2" w:rsidRPr="00AF70E7" w:rsidRDefault="002162C2" w:rsidP="005E18C3">
      <w:pPr>
        <w:numPr>
          <w:ilvl w:val="0"/>
          <w:numId w:val="14"/>
        </w:numPr>
        <w:spacing w:line="240" w:lineRule="auto"/>
        <w:rPr>
          <w:rFonts w:eastAsia="Batang" w:cstheme="minorHAnsi"/>
          <w:i/>
          <w:lang w:val="en-GB" w:eastAsia="x-none"/>
        </w:rPr>
      </w:pPr>
      <w:r w:rsidRPr="00AF70E7">
        <w:rPr>
          <w:rFonts w:eastAsia="Batang" w:cstheme="minorHAnsi"/>
          <w:i/>
          <w:lang w:val="en-GB" w:eastAsia="x-none"/>
        </w:rPr>
        <w:t>Support Type0-PDCCH in symbol (#7, #8) for length-2 coreset 0 and symbol (#7) for length-1 coreset 0 for the second SSB in a slot</w:t>
      </w:r>
      <w:r>
        <w:rPr>
          <w:rFonts w:eastAsia="Batang" w:cstheme="minorHAnsi"/>
          <w:i/>
          <w:lang w:val="en-GB" w:eastAsia="x-none"/>
        </w:rPr>
        <w:t>.</w:t>
      </w:r>
    </w:p>
    <w:p w14:paraId="11102E5D" w14:textId="77777777" w:rsidR="002162C2" w:rsidRPr="00032C40" w:rsidRDefault="002162C2" w:rsidP="002162C2">
      <w:pPr>
        <w:rPr>
          <w:rFonts w:cs="Times New Roman"/>
          <w:i/>
          <w:iCs/>
          <w:szCs w:val="20"/>
          <w:lang w:val="en-GB"/>
        </w:rPr>
      </w:pPr>
      <w:r w:rsidRPr="00B66EA1">
        <w:rPr>
          <w:rFonts w:cs="Times New Roman"/>
          <w:b/>
          <w:bCs/>
          <w:i/>
          <w:iCs/>
          <w:szCs w:val="20"/>
          <w:lang w:val="en-GB"/>
        </w:rPr>
        <w:t xml:space="preserve">Proposal </w:t>
      </w:r>
      <w:r>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34CF622E" w14:textId="77777777" w:rsidR="002162C2" w:rsidRPr="008106CB" w:rsidRDefault="002162C2" w:rsidP="002162C2">
      <w:pPr>
        <w:jc w:val="both"/>
        <w:rPr>
          <w:lang w:val="en-GB"/>
        </w:rPr>
      </w:pPr>
      <w:r w:rsidRPr="008106CB">
        <w:rPr>
          <w:b/>
          <w:i/>
          <w:lang w:val="en-GB"/>
        </w:rPr>
        <w:t xml:space="preserve">Observation </w:t>
      </w:r>
      <w:r>
        <w:rPr>
          <w:b/>
          <w:i/>
          <w:lang w:val="en-GB"/>
        </w:rPr>
        <w:t>7</w:t>
      </w:r>
      <w:r w:rsidRPr="008106CB">
        <w:rPr>
          <w:b/>
          <w:i/>
          <w:lang w:val="en-GB"/>
        </w:rPr>
        <w:t xml:space="preserve">: </w:t>
      </w:r>
      <w:r w:rsidRPr="008106CB">
        <w:rPr>
          <w:i/>
          <w:lang w:val="en-GB"/>
        </w:rPr>
        <w:t>Wideband DMRS of CORESET#0 PDCCH could be used for channel estimation to receive RMSI-PDSCH.</w:t>
      </w:r>
    </w:p>
    <w:p w14:paraId="12F641A0" w14:textId="77777777" w:rsidR="002162C2" w:rsidRDefault="002162C2" w:rsidP="002162C2">
      <w:pPr>
        <w:jc w:val="both"/>
        <w:rPr>
          <w:i/>
          <w:lang w:val="en-GB"/>
        </w:rPr>
      </w:pPr>
      <w:r>
        <w:rPr>
          <w:b/>
          <w:i/>
          <w:lang w:val="en-GB"/>
        </w:rPr>
        <w:t xml:space="preserve">Observation 8: </w:t>
      </w:r>
      <w:r>
        <w:rPr>
          <w:i/>
          <w:lang w:val="en-GB"/>
        </w:rPr>
        <w:t xml:space="preserve">CORESET#0 PDCCH DMRS could be allocated upon bandwidth of RMSI-PDSCH which may be larger than bandwidth of CORESET#0 (e.g. 51 vs 48 with 30 kHz SCS). </w:t>
      </w:r>
    </w:p>
    <w:p w14:paraId="0C405279" w14:textId="77777777" w:rsidR="002162C2" w:rsidRPr="00180ABA" w:rsidRDefault="002162C2" w:rsidP="002162C2">
      <w:pPr>
        <w:jc w:val="both"/>
        <w:rPr>
          <w:rFonts w:cs="Times New Roman"/>
          <w:i/>
          <w:lang w:val="en-GB"/>
        </w:rPr>
      </w:pPr>
      <w:r>
        <w:rPr>
          <w:rFonts w:cs="Times New Roman"/>
          <w:b/>
          <w:i/>
          <w:lang w:val="en-GB"/>
        </w:rPr>
        <w:t xml:space="preserve">Proposal 5: </w:t>
      </w:r>
      <w:r w:rsidRPr="00225640">
        <w:rPr>
          <w:rFonts w:cs="Times New Roman"/>
          <w:i/>
          <w:lang w:val="en-GB"/>
        </w:rPr>
        <w:t xml:space="preserve">At least within DRS, </w:t>
      </w:r>
      <w:r>
        <w:rPr>
          <w:rFonts w:cs="Times New Roman"/>
          <w:i/>
          <w:lang w:val="en-GB"/>
        </w:rPr>
        <w:t>CORESET#0 PDCCH DMRS span over entire sub-band.</w:t>
      </w:r>
    </w:p>
    <w:p w14:paraId="1AA89A0A" w14:textId="77777777" w:rsidR="002162C2" w:rsidRDefault="002162C2" w:rsidP="002162C2">
      <w:pPr>
        <w:rPr>
          <w:i/>
          <w:lang w:val="en-GB"/>
        </w:rPr>
      </w:pPr>
      <w:r>
        <w:rPr>
          <w:b/>
          <w:i/>
          <w:lang w:val="en-GB"/>
        </w:rPr>
        <w:t>Observation 9:</w:t>
      </w:r>
      <w:r>
        <w:rPr>
          <w:i/>
          <w:lang w:val="en-GB"/>
        </w:rPr>
        <w:t xml:space="preserve"> One option to support CSI-RS configuration within the DRS is to define time domain rate matching for PDSCH carrying RMSI. </w:t>
      </w:r>
    </w:p>
    <w:p w14:paraId="512A404F" w14:textId="77777777" w:rsidR="002162C2" w:rsidRPr="00A20543" w:rsidRDefault="002162C2" w:rsidP="002162C2">
      <w:pPr>
        <w:rPr>
          <w:lang w:val="en-GB"/>
        </w:rPr>
      </w:pPr>
      <w:r>
        <w:rPr>
          <w:b/>
          <w:i/>
          <w:lang w:val="en-GB"/>
        </w:rPr>
        <w:t xml:space="preserve">Proposal 6: </w:t>
      </w:r>
      <w:r w:rsidRPr="00A20543">
        <w:rPr>
          <w:i/>
          <w:lang w:val="en-GB"/>
        </w:rPr>
        <w:t>Support dynamic symbol-level rate-matching for PDSCH scrambled with SI-RNTI in DRS</w:t>
      </w:r>
      <w:r>
        <w:rPr>
          <w:i/>
          <w:lang w:val="en-GB"/>
        </w:rPr>
        <w:t>.</w:t>
      </w:r>
      <w:r>
        <w:rPr>
          <w:b/>
          <w:i/>
          <w:lang w:val="en-GB"/>
        </w:rPr>
        <w:t xml:space="preserve"> </w:t>
      </w:r>
    </w:p>
    <w:p w14:paraId="5CF1E5E6" w14:textId="77777777" w:rsidR="002162C2" w:rsidRDefault="002162C2" w:rsidP="002162C2">
      <w:pPr>
        <w:rPr>
          <w:i/>
          <w:lang w:val="en-GB"/>
        </w:rPr>
      </w:pPr>
      <w:r>
        <w:rPr>
          <w:b/>
          <w:i/>
          <w:lang w:val="en-GB"/>
        </w:rPr>
        <w:t xml:space="preserve">Observation 10: </w:t>
      </w:r>
      <w:r w:rsidRPr="00422634">
        <w:rPr>
          <w:i/>
          <w:lang w:val="en-GB"/>
        </w:rPr>
        <w:t xml:space="preserve">TRS could be mapped around second SSB in the slot l </w:t>
      </w:r>
      <w:proofErr w:type="gramStart"/>
      <w:r w:rsidRPr="00422634">
        <w:rPr>
          <w:i/>
          <w:lang w:val="en-GB"/>
        </w:rPr>
        <w:t>ϵ{</w:t>
      </w:r>
      <w:proofErr w:type="gramEnd"/>
      <w:r w:rsidRPr="00422634">
        <w:rPr>
          <w:i/>
          <w:lang w:val="en-GB"/>
        </w:rPr>
        <w:t>7,12} or l ϵ{8,13} depending on SSB location in the slot.</w:t>
      </w:r>
    </w:p>
    <w:p w14:paraId="470D822B" w14:textId="77777777" w:rsidR="002162C2" w:rsidRPr="00557F22" w:rsidRDefault="002162C2" w:rsidP="002162C2">
      <w:pPr>
        <w:rPr>
          <w:i/>
          <w:lang w:val="en-GB"/>
        </w:rPr>
      </w:pPr>
      <w:r>
        <w:rPr>
          <w:b/>
          <w:i/>
          <w:lang w:val="en-GB"/>
        </w:rPr>
        <w:t xml:space="preserve">Proposal 7: </w:t>
      </w:r>
      <w:r>
        <w:rPr>
          <w:i/>
          <w:lang w:val="en-GB"/>
        </w:rPr>
        <w:t xml:space="preserve">Consider new time domain locations for TRS symbols within a slot carrying DRS, e.g. around first and/or second SSB. </w:t>
      </w:r>
      <w:r w:rsidRPr="00F12D72">
        <w:rPr>
          <w:i/>
          <w:lang w:val="en-GB"/>
        </w:rPr>
        <w:t xml:space="preserve"> </w:t>
      </w:r>
    </w:p>
    <w:p w14:paraId="6C478EC0" w14:textId="590C3851" w:rsidR="002162C2" w:rsidRDefault="002162C2" w:rsidP="002162C2">
      <w:pPr>
        <w:rPr>
          <w:lang w:val="en-GB"/>
        </w:rPr>
      </w:pPr>
      <w:r>
        <w:rPr>
          <w:b/>
          <w:i/>
          <w:lang w:val="en-GB"/>
        </w:rPr>
        <w:t xml:space="preserve">Proposal 8: </w:t>
      </w:r>
      <w:r w:rsidRPr="00F30412">
        <w:rPr>
          <w:i/>
          <w:lang w:val="en-GB"/>
        </w:rPr>
        <w:t xml:space="preserve">If </w:t>
      </w:r>
      <w:r>
        <w:rPr>
          <w:i/>
          <w:lang w:val="en-GB"/>
        </w:rPr>
        <w:t xml:space="preserve">also </w:t>
      </w:r>
      <w:r w:rsidRPr="00F30412">
        <w:rPr>
          <w:i/>
          <w:lang w:val="en-GB"/>
        </w:rPr>
        <w:t>half-slot</w:t>
      </w:r>
      <w:r w:rsidR="00EE5642">
        <w:rPr>
          <w:i/>
          <w:lang w:val="en-GB"/>
        </w:rPr>
        <w:t>-</w:t>
      </w:r>
      <w:r w:rsidRPr="00F30412">
        <w:rPr>
          <w:i/>
          <w:lang w:val="en-GB"/>
        </w:rPr>
        <w:t>based DRS is support,</w:t>
      </w:r>
      <w:r>
        <w:rPr>
          <w:b/>
          <w:i/>
          <w:lang w:val="en-GB"/>
        </w:rPr>
        <w:t xml:space="preserve"> </w:t>
      </w:r>
      <w:r w:rsidRPr="00F30412">
        <w:rPr>
          <w:i/>
          <w:lang w:val="en-GB"/>
        </w:rPr>
        <w:t>for NR-U introduce new RMSI-PDSCH allocation Table, which supports at least the following new starting symbol S and length L value pairs</w:t>
      </w:r>
      <w:r>
        <w:rPr>
          <w:lang w:val="en-GB"/>
        </w:rPr>
        <w:t>:</w:t>
      </w:r>
    </w:p>
    <w:p w14:paraId="103C4182" w14:textId="77777777" w:rsidR="002162C2" w:rsidRPr="00F30412" w:rsidRDefault="002162C2" w:rsidP="002162C2">
      <w:pPr>
        <w:pStyle w:val="ListParagraph"/>
        <w:numPr>
          <w:ilvl w:val="0"/>
          <w:numId w:val="9"/>
        </w:numPr>
        <w:rPr>
          <w:i/>
          <w:lang w:val="en-GB"/>
        </w:rPr>
      </w:pPr>
      <w:r w:rsidRPr="00F30412">
        <w:rPr>
          <w:i/>
          <w:lang w:val="en-GB"/>
        </w:rPr>
        <w:lastRenderedPageBreak/>
        <w:t>S = 1, L = 5 (one symbol for LBT gap in the end of DRS; new Type B)</w:t>
      </w:r>
    </w:p>
    <w:p w14:paraId="72A9BF1D" w14:textId="77777777" w:rsidR="002162C2" w:rsidRPr="00F30412" w:rsidRDefault="002162C2" w:rsidP="002162C2">
      <w:pPr>
        <w:pStyle w:val="ListParagraph"/>
        <w:numPr>
          <w:ilvl w:val="0"/>
          <w:numId w:val="9"/>
        </w:numPr>
        <w:rPr>
          <w:i/>
          <w:lang w:val="en-GB"/>
        </w:rPr>
      </w:pPr>
      <w:r w:rsidRPr="00F30412">
        <w:rPr>
          <w:i/>
          <w:lang w:val="en-GB"/>
        </w:rPr>
        <w:t>S = 1, L = 12 (one symbol for LBT gap in the end of DRS, new Type A)</w:t>
      </w:r>
    </w:p>
    <w:p w14:paraId="75159FC9" w14:textId="77777777" w:rsidR="002162C2" w:rsidRPr="00F30412" w:rsidRDefault="002162C2" w:rsidP="002162C2">
      <w:pPr>
        <w:pStyle w:val="ListParagraph"/>
        <w:numPr>
          <w:ilvl w:val="0"/>
          <w:numId w:val="9"/>
        </w:numPr>
        <w:rPr>
          <w:i/>
          <w:lang w:val="en-GB"/>
        </w:rPr>
      </w:pPr>
      <w:r w:rsidRPr="00F30412">
        <w:rPr>
          <w:i/>
          <w:lang w:val="en-GB"/>
        </w:rPr>
        <w:t>S = 2, L = 11 (one symbol for LBT gap in the end of DRS; new Type A)</w:t>
      </w:r>
    </w:p>
    <w:p w14:paraId="599FE3B8" w14:textId="77777777" w:rsidR="002162C2" w:rsidRPr="00F30412" w:rsidRDefault="002162C2" w:rsidP="002162C2">
      <w:pPr>
        <w:pStyle w:val="ListParagraph"/>
        <w:numPr>
          <w:ilvl w:val="0"/>
          <w:numId w:val="9"/>
        </w:numPr>
        <w:rPr>
          <w:i/>
          <w:lang w:val="en-GB"/>
        </w:rPr>
      </w:pPr>
      <w:r w:rsidRPr="00F30412">
        <w:rPr>
          <w:i/>
          <w:lang w:val="en-GB"/>
        </w:rPr>
        <w:t>S = 8, L = 6 (new Type B)</w:t>
      </w:r>
    </w:p>
    <w:p w14:paraId="65EFF3DE" w14:textId="77777777" w:rsidR="002162C2" w:rsidRPr="00F30412" w:rsidRDefault="002162C2" w:rsidP="002162C2">
      <w:pPr>
        <w:pStyle w:val="ListParagraph"/>
        <w:numPr>
          <w:ilvl w:val="0"/>
          <w:numId w:val="9"/>
        </w:numPr>
        <w:rPr>
          <w:i/>
          <w:lang w:val="en-GB"/>
        </w:rPr>
      </w:pPr>
      <w:r w:rsidRPr="00F30412">
        <w:rPr>
          <w:i/>
          <w:lang w:val="en-GB"/>
        </w:rPr>
        <w:t>S = 8, L = 5 (one symbol LBT gap in the end of DRS; new Type B)</w:t>
      </w:r>
    </w:p>
    <w:p w14:paraId="416B6650" w14:textId="77777777" w:rsidR="002162C2" w:rsidRPr="00F30412" w:rsidRDefault="002162C2" w:rsidP="002162C2">
      <w:pPr>
        <w:pStyle w:val="ListParagraph"/>
        <w:numPr>
          <w:ilvl w:val="0"/>
          <w:numId w:val="9"/>
        </w:numPr>
        <w:rPr>
          <w:i/>
          <w:lang w:val="en-GB"/>
        </w:rPr>
      </w:pPr>
      <w:r w:rsidRPr="00F30412">
        <w:rPr>
          <w:i/>
          <w:lang w:val="en-GB"/>
        </w:rPr>
        <w:t>S = 9, L = 5 (new Type B)</w:t>
      </w:r>
    </w:p>
    <w:p w14:paraId="5040DCA9" w14:textId="77777777" w:rsidR="002162C2" w:rsidRDefault="002162C2" w:rsidP="002162C2">
      <w:pPr>
        <w:rPr>
          <w:lang w:val="en-GB"/>
        </w:rPr>
      </w:pPr>
      <w:r>
        <w:rPr>
          <w:b/>
          <w:i/>
          <w:lang w:val="en-GB"/>
        </w:rPr>
        <w:t xml:space="preserve">Proposal 9: </w:t>
      </w:r>
      <w:r w:rsidRPr="004F127B">
        <w:rPr>
          <w:i/>
          <w:lang w:val="en-GB"/>
        </w:rPr>
        <w:t xml:space="preserve">If </w:t>
      </w:r>
      <w:r>
        <w:rPr>
          <w:i/>
          <w:lang w:val="en-GB"/>
        </w:rPr>
        <w:t>only full-slot-based</w:t>
      </w:r>
      <w:r w:rsidRPr="004F127B">
        <w:rPr>
          <w:i/>
          <w:lang w:val="en-GB"/>
        </w:rPr>
        <w:t xml:space="preserve"> DRS is support,</w:t>
      </w:r>
      <w:r>
        <w:rPr>
          <w:b/>
          <w:i/>
          <w:lang w:val="en-GB"/>
        </w:rPr>
        <w:t xml:space="preserve"> </w:t>
      </w:r>
      <w:r w:rsidRPr="00BA7E62">
        <w:rPr>
          <w:i/>
          <w:lang w:val="en-GB"/>
        </w:rPr>
        <w:t xml:space="preserve">for NR-U introduce new RMSI-PDSCH allocation Table, which supports at least the following new starting symbol </w:t>
      </w:r>
      <w:r w:rsidRPr="00B07CEE">
        <w:rPr>
          <w:i/>
          <w:lang w:val="en-GB"/>
        </w:rPr>
        <w:t>S</w:t>
      </w:r>
      <w:r w:rsidRPr="00BA7E62">
        <w:rPr>
          <w:i/>
          <w:lang w:val="en-GB"/>
        </w:rPr>
        <w:t xml:space="preserve"> and length </w:t>
      </w:r>
      <w:r w:rsidRPr="00B07CEE">
        <w:rPr>
          <w:i/>
          <w:lang w:val="en-GB"/>
        </w:rPr>
        <w:t xml:space="preserve">L </w:t>
      </w:r>
      <w:r w:rsidRPr="00BA7E62">
        <w:rPr>
          <w:i/>
          <w:lang w:val="en-GB"/>
        </w:rPr>
        <w:t>value pairs:</w:t>
      </w:r>
    </w:p>
    <w:p w14:paraId="635E11D0" w14:textId="77777777" w:rsidR="002162C2" w:rsidRPr="00154595" w:rsidRDefault="002162C2" w:rsidP="002162C2">
      <w:pPr>
        <w:pStyle w:val="ListParagraph"/>
        <w:numPr>
          <w:ilvl w:val="0"/>
          <w:numId w:val="9"/>
        </w:numPr>
        <w:rPr>
          <w:lang w:val="en-GB"/>
        </w:rPr>
      </w:pPr>
      <w:r w:rsidRPr="00154595">
        <w:rPr>
          <w:lang w:val="en-GB"/>
        </w:rPr>
        <w:t>S = 1, L = 12 (one symbol for LBT gap in the end of DRS</w:t>
      </w:r>
      <w:r>
        <w:rPr>
          <w:lang w:val="en-GB"/>
        </w:rPr>
        <w:t>, new Type A</w:t>
      </w:r>
      <w:r w:rsidRPr="00154595">
        <w:rPr>
          <w:lang w:val="en-GB"/>
        </w:rPr>
        <w:t>)</w:t>
      </w:r>
    </w:p>
    <w:p w14:paraId="2ADE5146" w14:textId="77777777" w:rsidR="002162C2" w:rsidRPr="00154595" w:rsidRDefault="002162C2" w:rsidP="002162C2">
      <w:pPr>
        <w:pStyle w:val="ListParagraph"/>
        <w:numPr>
          <w:ilvl w:val="0"/>
          <w:numId w:val="9"/>
        </w:numPr>
        <w:rPr>
          <w:lang w:val="en-GB"/>
        </w:rPr>
      </w:pPr>
      <w:r w:rsidRPr="00154595">
        <w:rPr>
          <w:lang w:val="en-GB"/>
        </w:rPr>
        <w:t>S = 2, L = 11 (one symbol for LBT gap in the end of DRS</w:t>
      </w:r>
      <w:r>
        <w:rPr>
          <w:lang w:val="en-GB"/>
        </w:rPr>
        <w:t>; new Type A</w:t>
      </w:r>
      <w:r w:rsidRPr="00154595">
        <w:rPr>
          <w:lang w:val="en-GB"/>
        </w:rPr>
        <w:t>)</w:t>
      </w:r>
    </w:p>
    <w:p w14:paraId="2DE0B5CF" w14:textId="77777777" w:rsidR="002162C2" w:rsidRPr="00831739" w:rsidRDefault="002162C2" w:rsidP="002162C2">
      <w:pPr>
        <w:spacing w:afterLines="50" w:after="120"/>
        <w:jc w:val="both"/>
        <w:rPr>
          <w:i/>
          <w:lang w:val="en-GB"/>
        </w:rPr>
      </w:pPr>
      <w:r w:rsidRPr="004C0A8A">
        <w:rPr>
          <w:b/>
          <w:i/>
          <w:lang w:val="en-GB"/>
        </w:rPr>
        <w:t xml:space="preserve">Proposal </w:t>
      </w:r>
      <w:r>
        <w:rPr>
          <w:b/>
          <w:i/>
          <w:lang w:val="en-GB"/>
        </w:rPr>
        <w:t>10</w:t>
      </w:r>
      <w:r w:rsidRPr="004C0A8A">
        <w:rPr>
          <w:b/>
          <w:i/>
          <w:lang w:val="en-GB"/>
        </w:rPr>
        <w:t>:</w:t>
      </w:r>
      <w:r w:rsidRPr="004C0A8A">
        <w:rPr>
          <w:i/>
          <w:lang w:val="en-GB"/>
        </w:rPr>
        <w:t xml:space="preserve"> To support DRS transmissions not meeting the criteria for SCS (5% duty cycle, 1 </w:t>
      </w:r>
      <w:proofErr w:type="spellStart"/>
      <w:r w:rsidRPr="004C0A8A">
        <w:rPr>
          <w:i/>
          <w:lang w:val="en-GB"/>
        </w:rPr>
        <w:t>ms</w:t>
      </w:r>
      <w:proofErr w:type="spellEnd"/>
      <w:r w:rsidRPr="004C0A8A">
        <w:rPr>
          <w:i/>
          <w:lang w:val="en-GB"/>
        </w:rPr>
        <w:t xml:space="preserve"> duration), consider splitting DRS into two configurations, where the first DRS configuration uses Cat 2 LBT, and the second DRS configuration uses Cat 4 LBT. </w:t>
      </w:r>
      <w:r w:rsidRPr="00831739">
        <w:rPr>
          <w:i/>
          <w:lang w:val="en-GB"/>
        </w:rPr>
        <w:t xml:space="preserve">Exact interaction between the two configurations is FFS. </w:t>
      </w:r>
    </w:p>
    <w:p w14:paraId="16C23BB2" w14:textId="328C3741" w:rsidR="0047005E" w:rsidRDefault="0047005E" w:rsidP="00D9725C">
      <w:pPr>
        <w:rPr>
          <w:b/>
          <w:iCs/>
          <w:u w:val="single"/>
          <w:lang w:val="en-GB"/>
        </w:rPr>
      </w:pPr>
      <w:bookmarkStart w:id="9" w:name="_GoBack"/>
      <w:bookmarkEnd w:id="9"/>
      <w:r>
        <w:rPr>
          <w:b/>
          <w:iCs/>
          <w:u w:val="single"/>
          <w:lang w:val="en-GB"/>
        </w:rPr>
        <w:t>PRACH:</w:t>
      </w:r>
    </w:p>
    <w:p w14:paraId="30EF1DE8" w14:textId="77777777" w:rsidR="00CC3C05" w:rsidRDefault="00CC3C05" w:rsidP="00CC3C05">
      <w:pPr>
        <w:rPr>
          <w:i/>
          <w:lang w:val="en-GB"/>
        </w:rPr>
      </w:pPr>
      <w:r>
        <w:rPr>
          <w:b/>
          <w:i/>
          <w:lang w:val="en-GB"/>
        </w:rPr>
        <w:t>Observation 11:</w:t>
      </w:r>
      <w:r>
        <w:rPr>
          <w:i/>
          <w:lang w:val="en-GB"/>
        </w:rPr>
        <w:t xml:space="preserve"> Based on WID, new enhanced design of PRACH for NR-U should support minimum bandwidth requirement (16 MHz) by regulation to be applicable in UE initiated COT consisting of PRACH transmission.</w:t>
      </w:r>
    </w:p>
    <w:p w14:paraId="605B1882" w14:textId="77777777" w:rsidR="00CC3C05" w:rsidRDefault="00CC3C05" w:rsidP="00CC3C05">
      <w:pPr>
        <w:rPr>
          <w:i/>
          <w:lang w:val="en-GB"/>
        </w:rPr>
      </w:pPr>
      <w:r>
        <w:rPr>
          <w:b/>
          <w:i/>
          <w:lang w:val="en-GB"/>
        </w:rPr>
        <w:t>Proposal 11:</w:t>
      </w:r>
      <w:r>
        <w:rPr>
          <w:i/>
          <w:lang w:val="en-GB"/>
        </w:rPr>
        <w:t xml:space="preserve"> The following options are in scope (to meet the OCB requirement as required by the WID)</w:t>
      </w:r>
    </w:p>
    <w:p w14:paraId="21C81B27" w14:textId="77777777" w:rsidR="00CC3C05" w:rsidRDefault="00CC3C05" w:rsidP="00CC3C05">
      <w:pPr>
        <w:pStyle w:val="ListParagraph"/>
        <w:numPr>
          <w:ilvl w:val="0"/>
          <w:numId w:val="8"/>
        </w:numPr>
        <w:rPr>
          <w:lang w:val="en-GB"/>
        </w:rPr>
      </w:pPr>
      <w:r>
        <w:rPr>
          <w:lang w:val="en-GB"/>
        </w:rPr>
        <w:t>15 kHz SCS</w:t>
      </w:r>
    </w:p>
    <w:p w14:paraId="14C67E8A" w14:textId="77777777" w:rsidR="00CC3C05" w:rsidRDefault="00CC3C05" w:rsidP="00CC3C05">
      <w:pPr>
        <w:pStyle w:val="ListParagraph"/>
        <w:numPr>
          <w:ilvl w:val="1"/>
          <w:numId w:val="8"/>
        </w:numPr>
        <w:rPr>
          <w:lang w:val="en-GB"/>
        </w:rPr>
      </w:pPr>
      <w:r>
        <w:rPr>
          <w:lang w:val="en-GB"/>
        </w:rPr>
        <w:t>Single sequence with length of 1151</w:t>
      </w:r>
    </w:p>
    <w:p w14:paraId="1DF11FAB" w14:textId="77777777" w:rsidR="00CC3C05" w:rsidRDefault="00CC3C05" w:rsidP="00CC3C05">
      <w:pPr>
        <w:pStyle w:val="ListParagraph"/>
        <w:numPr>
          <w:ilvl w:val="1"/>
          <w:numId w:val="8"/>
        </w:numPr>
        <w:rPr>
          <w:lang w:val="en-GB"/>
        </w:rPr>
      </w:pPr>
      <w:r>
        <w:rPr>
          <w:lang w:val="en-GB"/>
        </w:rPr>
        <w:t>8 repetitions of length 139</w:t>
      </w:r>
    </w:p>
    <w:p w14:paraId="4658AB0D" w14:textId="77777777" w:rsidR="00CC3C05" w:rsidRDefault="00CC3C05" w:rsidP="00CC3C05">
      <w:pPr>
        <w:pStyle w:val="ListParagraph"/>
        <w:numPr>
          <w:ilvl w:val="0"/>
          <w:numId w:val="8"/>
        </w:numPr>
        <w:rPr>
          <w:lang w:val="en-GB"/>
        </w:rPr>
      </w:pPr>
      <w:r>
        <w:rPr>
          <w:lang w:val="en-GB"/>
        </w:rPr>
        <w:t>30 kHz SCS</w:t>
      </w:r>
    </w:p>
    <w:p w14:paraId="52A6F9F2" w14:textId="77777777" w:rsidR="00CC3C05" w:rsidRDefault="00CC3C05" w:rsidP="00CC3C05">
      <w:pPr>
        <w:pStyle w:val="ListParagraph"/>
        <w:numPr>
          <w:ilvl w:val="1"/>
          <w:numId w:val="8"/>
        </w:numPr>
        <w:rPr>
          <w:lang w:val="en-GB"/>
        </w:rPr>
      </w:pPr>
      <w:r>
        <w:rPr>
          <w:lang w:val="en-GB"/>
        </w:rPr>
        <w:t>Single sequence with length of 571</w:t>
      </w:r>
    </w:p>
    <w:p w14:paraId="6ACFAC27" w14:textId="77777777" w:rsidR="00CC3C05" w:rsidRPr="00B71BF1" w:rsidRDefault="00CC3C05" w:rsidP="00CC3C05">
      <w:pPr>
        <w:pStyle w:val="ListParagraph"/>
        <w:numPr>
          <w:ilvl w:val="1"/>
          <w:numId w:val="8"/>
        </w:numPr>
        <w:rPr>
          <w:lang w:val="en-GB"/>
        </w:rPr>
      </w:pPr>
      <w:r>
        <w:rPr>
          <w:lang w:val="en-GB"/>
        </w:rPr>
        <w:t>4</w:t>
      </w:r>
      <w:r w:rsidRPr="00B71BF1">
        <w:rPr>
          <w:lang w:val="en-GB"/>
        </w:rPr>
        <w:t xml:space="preserve"> repetitions of length 139</w:t>
      </w:r>
    </w:p>
    <w:p w14:paraId="3C0C3BF2" w14:textId="77777777" w:rsidR="00CC3C05" w:rsidRPr="00CC3C05" w:rsidRDefault="00CC3C05" w:rsidP="00CC3C05">
      <w:pPr>
        <w:rPr>
          <w:lang w:val="en-US"/>
        </w:rPr>
      </w:pPr>
      <w:r>
        <w:rPr>
          <w:b/>
          <w:i/>
          <w:lang w:val="en-GB"/>
        </w:rPr>
        <w:t xml:space="preserve">Proposal 12: </w:t>
      </w:r>
      <w:r>
        <w:rPr>
          <w:i/>
          <w:lang w:val="en-GB"/>
        </w:rPr>
        <w:t xml:space="preserve">Support only PRACH formats A and B in NR-U. </w:t>
      </w: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23316B">
      <w:pPr>
        <w:numPr>
          <w:ilvl w:val="0"/>
          <w:numId w:val="5"/>
        </w:numPr>
        <w:overflowPunct w:val="0"/>
        <w:autoSpaceDE w:val="0"/>
        <w:autoSpaceDN w:val="0"/>
        <w:adjustRightInd w:val="0"/>
        <w:spacing w:after="180"/>
        <w:textAlignment w:val="baseline"/>
        <w:rPr>
          <w:rFonts w:cs="Times New Roman"/>
          <w:sz w:val="18"/>
          <w:szCs w:val="18"/>
          <w:lang w:val="en-GB"/>
        </w:rPr>
      </w:pPr>
      <w:bookmarkStart w:id="10" w:name="_Ref525746411"/>
      <w:r w:rsidRPr="004857C1">
        <w:rPr>
          <w:rFonts w:cs="Times New Roman"/>
          <w:sz w:val="18"/>
          <w:szCs w:val="18"/>
          <w:lang w:val="en-GB"/>
        </w:rPr>
        <w:t>3GPP TR 38.889 v16.0.0, “Study on NR-Based Access to Unlicensed Spectrum (Release 16)”</w:t>
      </w:r>
    </w:p>
    <w:p w14:paraId="6BADFA60" w14:textId="7365D7D2" w:rsidR="004857C1" w:rsidRDefault="004857C1" w:rsidP="0023316B">
      <w:pPr>
        <w:numPr>
          <w:ilvl w:val="0"/>
          <w:numId w:val="5"/>
        </w:numPr>
        <w:overflowPunct w:val="0"/>
        <w:autoSpaceDE w:val="0"/>
        <w:autoSpaceDN w:val="0"/>
        <w:adjustRightInd w:val="0"/>
        <w:spacing w:after="18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2515815C" w14:textId="28D5B943" w:rsidR="009F5358" w:rsidRPr="00C60044" w:rsidRDefault="00864759" w:rsidP="0023316B">
      <w:pPr>
        <w:numPr>
          <w:ilvl w:val="0"/>
          <w:numId w:val="5"/>
        </w:numPr>
        <w:overflowPunct w:val="0"/>
        <w:autoSpaceDE w:val="0"/>
        <w:autoSpaceDN w:val="0"/>
        <w:adjustRightInd w:val="0"/>
        <w:spacing w:after="180"/>
        <w:textAlignment w:val="baseline"/>
        <w:rPr>
          <w:rFonts w:cs="Times New Roman"/>
          <w:sz w:val="16"/>
          <w:szCs w:val="16"/>
          <w:lang w:val="en-GB"/>
        </w:rPr>
      </w:pPr>
      <w:r w:rsidRPr="00864759">
        <w:rPr>
          <w:sz w:val="18"/>
          <w:szCs w:val="18"/>
          <w:lang w:val="en-GB"/>
        </w:rPr>
        <w:t>R1-</w:t>
      </w:r>
      <w:r w:rsidRPr="00831739">
        <w:rPr>
          <w:sz w:val="18"/>
          <w:szCs w:val="18"/>
          <w:lang w:val="en-GB"/>
        </w:rPr>
        <w:t>1904996</w:t>
      </w:r>
      <w:r w:rsidRPr="00864759">
        <w:rPr>
          <w:sz w:val="18"/>
          <w:szCs w:val="18"/>
          <w:lang w:val="en-GB"/>
        </w:rPr>
        <w:t xml:space="preserve">, </w:t>
      </w:r>
      <w:r>
        <w:rPr>
          <w:sz w:val="18"/>
          <w:szCs w:val="18"/>
          <w:lang w:val="en-GB"/>
        </w:rPr>
        <w:t>“</w:t>
      </w:r>
      <w:r w:rsidRPr="00864759">
        <w:rPr>
          <w:sz w:val="18"/>
          <w:szCs w:val="18"/>
          <w:lang w:val="en-GB"/>
        </w:rPr>
        <w:t>Initial access signals and channels for NR-U</w:t>
      </w:r>
      <w:r>
        <w:rPr>
          <w:sz w:val="18"/>
          <w:szCs w:val="18"/>
          <w:lang w:val="en-GB"/>
        </w:rPr>
        <w:t>”</w:t>
      </w:r>
      <w:r w:rsidRPr="00864759">
        <w:rPr>
          <w:sz w:val="18"/>
          <w:szCs w:val="18"/>
          <w:lang w:val="en-GB"/>
        </w:rPr>
        <w:t>, Qualcomm</w:t>
      </w:r>
      <w:r w:rsidRPr="00864759" w:rsidDel="00864759">
        <w:rPr>
          <w:sz w:val="18"/>
          <w:szCs w:val="18"/>
          <w:lang w:val="en-GB"/>
        </w:rPr>
        <w:t xml:space="preserve"> </w:t>
      </w:r>
    </w:p>
    <w:p w14:paraId="5CB0DDCB" w14:textId="17283780" w:rsidR="002700B3" w:rsidRDefault="002700B3" w:rsidP="0023316B">
      <w:pPr>
        <w:pStyle w:val="ListParagraph"/>
        <w:numPr>
          <w:ilvl w:val="0"/>
          <w:numId w:val="5"/>
        </w:numPr>
        <w:rPr>
          <w:rFonts w:cs="Times New Roman"/>
          <w:sz w:val="18"/>
          <w:szCs w:val="18"/>
          <w:lang w:val="en-GB"/>
        </w:rPr>
      </w:pPr>
      <w:bookmarkStart w:id="11" w:name="_Ref4745353"/>
      <w:r w:rsidRPr="002700B3">
        <w:rPr>
          <w:rFonts w:cs="Times New Roman"/>
          <w:sz w:val="18"/>
          <w:szCs w:val="18"/>
          <w:lang w:val="en-GB"/>
        </w:rPr>
        <w:t>R1-1904186, “Channel access and co-existence for NR-U operation”, Nokia, Nokia Shanghai Bell</w:t>
      </w:r>
      <w:bookmarkEnd w:id="11"/>
    </w:p>
    <w:p w14:paraId="6F37B1C8" w14:textId="77777777" w:rsidR="0023316B" w:rsidRDefault="0023316B" w:rsidP="0023316B">
      <w:pPr>
        <w:pStyle w:val="ListParagraph"/>
        <w:ind w:left="357"/>
        <w:rPr>
          <w:rFonts w:cs="Times New Roman"/>
          <w:sz w:val="18"/>
          <w:szCs w:val="18"/>
          <w:lang w:val="en-GB"/>
        </w:rPr>
      </w:pPr>
    </w:p>
    <w:p w14:paraId="515FC9FA" w14:textId="77777777" w:rsidR="007802DA" w:rsidRPr="00E35981" w:rsidRDefault="007802DA" w:rsidP="007802DA">
      <w:pPr>
        <w:numPr>
          <w:ilvl w:val="0"/>
          <w:numId w:val="5"/>
        </w:numPr>
        <w:overflowPunct w:val="0"/>
        <w:autoSpaceDE w:val="0"/>
        <w:autoSpaceDN w:val="0"/>
        <w:adjustRightInd w:val="0"/>
        <w:spacing w:after="0"/>
        <w:textAlignment w:val="baseline"/>
        <w:rPr>
          <w:sz w:val="18"/>
          <w:szCs w:val="18"/>
          <w:lang w:val="en-US"/>
        </w:rPr>
      </w:pPr>
      <w:bookmarkStart w:id="12" w:name="_Ref15459134"/>
      <w:r w:rsidRPr="00E35981">
        <w:rPr>
          <w:sz w:val="18"/>
          <w:szCs w:val="18"/>
          <w:lang w:val="en-US"/>
        </w:rPr>
        <w:t xml:space="preserve">RP-191581, </w:t>
      </w:r>
      <w:r w:rsidRPr="00E35981">
        <w:rPr>
          <w:i/>
          <w:sz w:val="18"/>
          <w:szCs w:val="18"/>
          <w:lang w:val="en-US"/>
        </w:rPr>
        <w:t>“Guidance on essential functionality for NR-U”</w:t>
      </w:r>
      <w:r w:rsidRPr="00E35981">
        <w:rPr>
          <w:sz w:val="18"/>
          <w:szCs w:val="18"/>
          <w:lang w:val="en-US"/>
        </w:rPr>
        <w:t>, Qualcomm</w:t>
      </w:r>
      <w:bookmarkEnd w:id="12"/>
    </w:p>
    <w:p w14:paraId="635FC0DD" w14:textId="77777777" w:rsidR="007802DA" w:rsidRPr="00390BF1" w:rsidRDefault="007802DA" w:rsidP="007802DA">
      <w:pPr>
        <w:overflowPunct w:val="0"/>
        <w:autoSpaceDE w:val="0"/>
        <w:autoSpaceDN w:val="0"/>
        <w:adjustRightInd w:val="0"/>
        <w:spacing w:after="180"/>
        <w:ind w:left="357"/>
        <w:textAlignment w:val="baseline"/>
        <w:rPr>
          <w:rFonts w:cs="Times New Roman"/>
          <w:sz w:val="18"/>
          <w:szCs w:val="18"/>
          <w:lang w:val="en-GB"/>
        </w:rPr>
      </w:pPr>
    </w:p>
    <w:bookmarkEnd w:id="0"/>
    <w:bookmarkEnd w:id="10"/>
    <w:p w14:paraId="475D550B" w14:textId="173608D9" w:rsidR="00DF0C21" w:rsidRDefault="003320AD" w:rsidP="007427BD">
      <w:pPr>
        <w:pStyle w:val="Heading1"/>
        <w:numPr>
          <w:ilvl w:val="0"/>
          <w:numId w:val="0"/>
        </w:numPr>
        <w:ind w:left="432" w:hanging="432"/>
        <w:rPr>
          <w:sz w:val="18"/>
          <w:szCs w:val="18"/>
        </w:rPr>
      </w:pPr>
      <w:r>
        <w:t>Appendix A</w:t>
      </w:r>
    </w:p>
    <w:p w14:paraId="69ACD58A" w14:textId="6CC769FA" w:rsidR="001C427F" w:rsidRPr="001E3814" w:rsidRDefault="001E3814" w:rsidP="007427BD">
      <w:pPr>
        <w:pStyle w:val="Heading2"/>
        <w:numPr>
          <w:ilvl w:val="0"/>
          <w:numId w:val="0"/>
        </w:numPr>
        <w:ind w:left="576" w:hanging="576"/>
        <w:rPr>
          <w:sz w:val="20"/>
        </w:rPr>
      </w:pPr>
      <w:r w:rsidRPr="001E3814">
        <w:rPr>
          <w:sz w:val="20"/>
        </w:rPr>
        <w:t>Despite</w:t>
      </w:r>
      <w:r>
        <w:rPr>
          <w:sz w:val="20"/>
        </w:rPr>
        <w:t xml:space="preserve"> topic being deprioritized</w:t>
      </w:r>
      <w:r w:rsidR="00D12BFA">
        <w:rPr>
          <w:sz w:val="20"/>
        </w:rPr>
        <w:t xml:space="preserve"> by RAN</w:t>
      </w:r>
      <w:r>
        <w:rPr>
          <w:sz w:val="20"/>
        </w:rPr>
        <w:t xml:space="preserve">, </w:t>
      </w:r>
      <w:r w:rsidR="00453F2B">
        <w:rPr>
          <w:sz w:val="20"/>
        </w:rPr>
        <w:t>we think that if time allows it should be discussed</w:t>
      </w:r>
      <w:r w:rsidR="00264BFF">
        <w:rPr>
          <w:sz w:val="20"/>
        </w:rPr>
        <w:t>:</w:t>
      </w:r>
    </w:p>
    <w:p w14:paraId="6512AF42" w14:textId="1C89B336" w:rsidR="003320AD" w:rsidRPr="00264BFF" w:rsidRDefault="003320AD" w:rsidP="007427BD">
      <w:pPr>
        <w:pStyle w:val="Heading2"/>
        <w:numPr>
          <w:ilvl w:val="0"/>
          <w:numId w:val="0"/>
        </w:numPr>
        <w:ind w:left="576" w:hanging="576"/>
        <w:rPr>
          <w:b/>
          <w:sz w:val="28"/>
          <w:u w:val="single"/>
        </w:rPr>
      </w:pPr>
      <w:r w:rsidRPr="00264BFF">
        <w:rPr>
          <w:b/>
          <w:sz w:val="28"/>
          <w:u w:val="single"/>
        </w:rPr>
        <w:t>On RACH slot</w:t>
      </w:r>
    </w:p>
    <w:p w14:paraId="18DA51B8" w14:textId="3C555F98" w:rsidR="003320AD" w:rsidRDefault="003320AD" w:rsidP="003320AD">
      <w:pPr>
        <w:rPr>
          <w:lang w:val="en-GB"/>
        </w:rPr>
      </w:pPr>
      <w:r>
        <w:rPr>
          <w:lang w:val="en-GB"/>
        </w:rPr>
        <w:t xml:space="preserve">Regarding </w:t>
      </w:r>
      <w:r w:rsidRPr="00BF332F">
        <w:rPr>
          <w:lang w:val="en-GB"/>
        </w:rPr>
        <w:t xml:space="preserve">PRACH preamble time domain allocation </w:t>
      </w:r>
      <w:r>
        <w:rPr>
          <w:lang w:val="en-GB"/>
        </w:rPr>
        <w:t xml:space="preserve">in </w:t>
      </w:r>
      <w:r w:rsidRPr="00BF332F">
        <w:rPr>
          <w:lang w:val="en-GB"/>
        </w:rPr>
        <w:t>NR-U</w:t>
      </w:r>
      <w:r>
        <w:rPr>
          <w:lang w:val="en-GB"/>
        </w:rPr>
        <w:t xml:space="preserve"> within a RACH slot the following design principles are </w:t>
      </w:r>
      <w:r w:rsidR="007802CB">
        <w:rPr>
          <w:lang w:val="en-GB"/>
        </w:rPr>
        <w:t>assumed/required</w:t>
      </w:r>
      <w:r>
        <w:rPr>
          <w:lang w:val="en-GB"/>
        </w:rPr>
        <w:t>:</w:t>
      </w:r>
    </w:p>
    <w:p w14:paraId="0A7DB20D" w14:textId="77777777" w:rsidR="003320AD" w:rsidRPr="00BF332F" w:rsidRDefault="003320AD" w:rsidP="003320AD">
      <w:pPr>
        <w:pStyle w:val="ListParagraph"/>
        <w:numPr>
          <w:ilvl w:val="0"/>
          <w:numId w:val="10"/>
        </w:numPr>
        <w:rPr>
          <w:lang w:val="en-GB"/>
        </w:rPr>
      </w:pPr>
      <w:r w:rsidRPr="00BF332F">
        <w:rPr>
          <w:lang w:val="en-GB"/>
        </w:rPr>
        <w:lastRenderedPageBreak/>
        <w:t>25 us LBT gap before each RO</w:t>
      </w:r>
    </w:p>
    <w:p w14:paraId="132444AA" w14:textId="77777777" w:rsidR="003320AD" w:rsidRPr="00BF332F" w:rsidRDefault="003320AD" w:rsidP="003320AD">
      <w:pPr>
        <w:pStyle w:val="ListParagraph"/>
        <w:numPr>
          <w:ilvl w:val="0"/>
          <w:numId w:val="10"/>
        </w:numPr>
        <w:rPr>
          <w:lang w:val="en-GB"/>
        </w:rPr>
      </w:pPr>
      <w:r>
        <w:rPr>
          <w:lang w:val="en-GB"/>
        </w:rPr>
        <w:t xml:space="preserve">100 us gap + 25 us LBT </w:t>
      </w:r>
      <w:r w:rsidRPr="00BF332F">
        <w:rPr>
          <w:lang w:val="en-GB"/>
        </w:rPr>
        <w:t>between end of DL and second RO</w:t>
      </w:r>
      <w:r>
        <w:rPr>
          <w:lang w:val="en-GB"/>
        </w:rPr>
        <w:t xml:space="preserve"> in shared COT to qualify as paused COT</w:t>
      </w:r>
    </w:p>
    <w:p w14:paraId="716ADA1D" w14:textId="77777777" w:rsidR="003320AD" w:rsidRPr="00BF332F" w:rsidRDefault="003320AD" w:rsidP="003320AD">
      <w:pPr>
        <w:pStyle w:val="ListParagraph"/>
        <w:numPr>
          <w:ilvl w:val="0"/>
          <w:numId w:val="10"/>
        </w:numPr>
        <w:rPr>
          <w:lang w:val="en-GB"/>
        </w:rPr>
      </w:pPr>
      <w:proofErr w:type="gramStart"/>
      <w:r w:rsidRPr="00BF332F">
        <w:rPr>
          <w:lang w:val="en-GB"/>
        </w:rPr>
        <w:t>”Normal</w:t>
      </w:r>
      <w:proofErr w:type="gramEnd"/>
      <w:r w:rsidRPr="00BF332F">
        <w:rPr>
          <w:lang w:val="en-GB"/>
        </w:rPr>
        <w:t xml:space="preserve"> FFT” window setting can be used at </w:t>
      </w:r>
      <w:proofErr w:type="spellStart"/>
      <w:r w:rsidRPr="00BF332F">
        <w:rPr>
          <w:lang w:val="en-GB"/>
        </w:rPr>
        <w:t>gNB</w:t>
      </w:r>
      <w:proofErr w:type="spellEnd"/>
    </w:p>
    <w:p w14:paraId="2B3E78C2" w14:textId="77777777" w:rsidR="003320AD" w:rsidRDefault="003320AD" w:rsidP="003320AD">
      <w:pPr>
        <w:pStyle w:val="ListParagraph"/>
        <w:numPr>
          <w:ilvl w:val="0"/>
          <w:numId w:val="10"/>
        </w:numPr>
        <w:rPr>
          <w:lang w:val="en-GB"/>
        </w:rPr>
      </w:pPr>
      <w:r w:rsidRPr="00BF332F">
        <w:rPr>
          <w:lang w:val="en-GB"/>
        </w:rPr>
        <w:t xml:space="preserve">CP extension used to have </w:t>
      </w:r>
      <w:r>
        <w:rPr>
          <w:lang w:val="en-GB"/>
        </w:rPr>
        <w:t xml:space="preserve">a </w:t>
      </w:r>
      <w:r w:rsidRPr="00BF332F">
        <w:rPr>
          <w:lang w:val="en-GB"/>
        </w:rPr>
        <w:t>25 us LBT gap</w:t>
      </w:r>
    </w:p>
    <w:p w14:paraId="16AB6573" w14:textId="77777777" w:rsidR="003320AD" w:rsidRDefault="003320AD" w:rsidP="003320AD">
      <w:pPr>
        <w:rPr>
          <w:lang w:val="en-GB"/>
        </w:rPr>
      </w:pPr>
      <w:r>
        <w:rPr>
          <w:lang w:val="en-GB"/>
        </w:rPr>
        <w:t xml:space="preserve">A RACH slot can be located within the </w:t>
      </w:r>
      <w:proofErr w:type="spellStart"/>
      <w:r>
        <w:rPr>
          <w:lang w:val="en-GB"/>
        </w:rPr>
        <w:t>gNB</w:t>
      </w:r>
      <w:proofErr w:type="spellEnd"/>
      <w:r>
        <w:rPr>
          <w:lang w:val="en-GB"/>
        </w:rPr>
        <w:t xml:space="preserve"> acquired shared COT and outside the COT. It’s </w:t>
      </w:r>
      <w:proofErr w:type="gramStart"/>
      <w:r>
        <w:rPr>
          <w:lang w:val="en-GB"/>
        </w:rPr>
        <w:t>preferred to have</w:t>
      </w:r>
      <w:proofErr w:type="gramEnd"/>
      <w:r>
        <w:rPr>
          <w:lang w:val="en-GB"/>
        </w:rPr>
        <w:t xml:space="preserve"> a common RACH slot structure for both. </w:t>
      </w:r>
    </w:p>
    <w:p w14:paraId="485F9E61" w14:textId="77777777" w:rsidR="003320AD" w:rsidRDefault="003320AD" w:rsidP="003320AD">
      <w:pPr>
        <w:rPr>
          <w:lang w:val="en-GB"/>
        </w:rPr>
      </w:pPr>
      <w:r>
        <w:fldChar w:fldCharType="begin"/>
      </w:r>
      <w:r>
        <w:rPr>
          <w:lang w:val="en-GB"/>
        </w:rPr>
        <w:instrText xml:space="preserve"> REF _Ref16067864 \h </w:instrText>
      </w:r>
      <w:r>
        <w:fldChar w:fldCharType="separate"/>
      </w:r>
      <w:r w:rsidRPr="002C12C2">
        <w:rPr>
          <w:lang w:val="en-GB"/>
        </w:rPr>
        <w:t xml:space="preserve">Figure </w:t>
      </w:r>
      <w:r w:rsidRPr="002C12C2">
        <w:rPr>
          <w:noProof/>
          <w:lang w:val="en-GB"/>
        </w:rPr>
        <w:t>5</w:t>
      </w:r>
      <w:r>
        <w:fldChar w:fldCharType="end"/>
      </w:r>
      <w:r>
        <w:rPr>
          <w:lang w:val="en-GB"/>
        </w:rPr>
        <w:t xml:space="preserve"> illustrates the corresponding design for NR-U PRACH formats A1 and A2 given the above design principles assuming 30 kHz SCS. Whereas Rel15 supports six A1 formats within a slot, in NR-U there would be four NR-U A1 formats and two NR-U A2 formats, respectively, within the slot.</w:t>
      </w:r>
    </w:p>
    <w:p w14:paraId="174BD285" w14:textId="51A38210" w:rsidR="003320AD" w:rsidRDefault="003320AD" w:rsidP="003320AD">
      <w:pPr>
        <w:rPr>
          <w:i/>
          <w:lang w:val="en-GB"/>
        </w:rPr>
      </w:pPr>
      <w:r>
        <w:rPr>
          <w:b/>
          <w:i/>
          <w:lang w:val="en-GB"/>
        </w:rPr>
        <w:t>Proposal:</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52D805A4" w14:textId="77777777" w:rsidR="003320AD" w:rsidRDefault="003320AD" w:rsidP="003320AD">
      <w:pPr>
        <w:rPr>
          <w:i/>
          <w:lang w:val="en-GB"/>
        </w:rPr>
      </w:pPr>
    </w:p>
    <w:p w14:paraId="445D4FCD" w14:textId="77777777" w:rsidR="003320AD" w:rsidRDefault="003320AD" w:rsidP="003320AD">
      <w:pPr>
        <w:jc w:val="center"/>
        <w:rPr>
          <w:lang w:val="en-GB"/>
        </w:rPr>
      </w:pPr>
      <w:r>
        <w:rPr>
          <w:noProof/>
          <w:lang w:val="en-GB"/>
        </w:rPr>
        <w:drawing>
          <wp:inline distT="0" distB="0" distL="0" distR="0" wp14:anchorId="72C48484" wp14:editId="781CBABB">
            <wp:extent cx="4578927" cy="28433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09803" cy="2862559"/>
                    </a:xfrm>
                    <a:prstGeom prst="rect">
                      <a:avLst/>
                    </a:prstGeom>
                    <a:noFill/>
                  </pic:spPr>
                </pic:pic>
              </a:graphicData>
            </a:graphic>
          </wp:inline>
        </w:drawing>
      </w:r>
    </w:p>
    <w:p w14:paraId="4C9A6297" w14:textId="61B3670F" w:rsidR="00A63114" w:rsidRPr="00A63114" w:rsidRDefault="003320AD" w:rsidP="007427BD">
      <w:pPr>
        <w:pStyle w:val="Caption"/>
        <w:jc w:val="center"/>
        <w:rPr>
          <w:lang w:val="en-GB"/>
        </w:rPr>
      </w:pPr>
      <w:proofErr w:type="spellStart"/>
      <w:r>
        <w:t>Figure</w:t>
      </w:r>
      <w:proofErr w:type="spellEnd"/>
      <w:r>
        <w:t xml:space="preserve"> </w:t>
      </w:r>
      <w:r>
        <w:fldChar w:fldCharType="begin"/>
      </w:r>
      <w:r>
        <w:instrText xml:space="preserve"> SEQ Figure \* ARABIC </w:instrText>
      </w:r>
      <w:r>
        <w:fldChar w:fldCharType="separate"/>
      </w:r>
      <w:r w:rsidR="00264BFF">
        <w:rPr>
          <w:noProof/>
        </w:rPr>
        <w:t>5</w:t>
      </w:r>
      <w:r>
        <w:fldChar w:fldCharType="end"/>
      </w:r>
      <w:r w:rsidRPr="007427BD">
        <w:rPr>
          <w:lang w:val="en-GB"/>
        </w:rPr>
        <w:t xml:space="preserve"> </w:t>
      </w:r>
      <w:r w:rsidRPr="00B1604F">
        <w:rPr>
          <w:lang w:val="en-GB"/>
        </w:rPr>
        <w:t>NR-U</w:t>
      </w:r>
      <w:r>
        <w:rPr>
          <w:lang w:val="en-GB"/>
        </w:rPr>
        <w:t xml:space="preserve"> PRACH</w:t>
      </w:r>
      <w:r w:rsidRPr="00B1604F">
        <w:rPr>
          <w:lang w:val="en-GB"/>
        </w:rPr>
        <w:t xml:space="preserve"> Format A</w:t>
      </w:r>
      <w:r>
        <w:rPr>
          <w:lang w:val="en-GB"/>
        </w:rPr>
        <w:t>1 and A2 design within a RACH slot.</w:t>
      </w:r>
    </w:p>
    <w:sectPr w:rsidR="00A63114" w:rsidRPr="00A63114"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7B1D5" w14:textId="77777777" w:rsidR="00FC4B6A" w:rsidRDefault="00FC4B6A">
      <w:r>
        <w:separator/>
      </w:r>
    </w:p>
  </w:endnote>
  <w:endnote w:type="continuationSeparator" w:id="0">
    <w:p w14:paraId="5A45EDBA" w14:textId="77777777" w:rsidR="00FC4B6A" w:rsidRDefault="00FC4B6A">
      <w:r>
        <w:continuationSeparator/>
      </w:r>
    </w:p>
  </w:endnote>
  <w:endnote w:type="continuationNotice" w:id="1">
    <w:p w14:paraId="57C51D3F" w14:textId="77777777" w:rsidR="00FC4B6A" w:rsidRDefault="00FC4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8204" w14:textId="77777777" w:rsidR="00FC4B6A" w:rsidRDefault="00FC4B6A">
      <w:r>
        <w:separator/>
      </w:r>
    </w:p>
  </w:footnote>
  <w:footnote w:type="continuationSeparator" w:id="0">
    <w:p w14:paraId="3BD83EF0" w14:textId="77777777" w:rsidR="00FC4B6A" w:rsidRDefault="00FC4B6A">
      <w:r>
        <w:continuationSeparator/>
      </w:r>
    </w:p>
  </w:footnote>
  <w:footnote w:type="continuationNotice" w:id="1">
    <w:p w14:paraId="1FFF71FA" w14:textId="77777777" w:rsidR="00FC4B6A" w:rsidRDefault="00FC4B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2CA1"/>
    <w:multiLevelType w:val="hybridMultilevel"/>
    <w:tmpl w:val="C820FB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FA31FA"/>
    <w:multiLevelType w:val="hybridMultilevel"/>
    <w:tmpl w:val="C3E811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AB7337"/>
    <w:multiLevelType w:val="multilevel"/>
    <w:tmpl w:val="AC7203A8"/>
    <w:lvl w:ilvl="0">
      <w:start w:val="1"/>
      <w:numFmt w:val="decimal"/>
      <w:pStyle w:val="Heading1"/>
      <w:lvlText w:val="%1"/>
      <w:lvlJc w:val="left"/>
      <w:pPr>
        <w:ind w:left="857" w:hanging="432"/>
      </w:pPr>
      <w:rPr>
        <w:sz w:val="36"/>
        <w:szCs w:val="36"/>
      </w:rPr>
    </w:lvl>
    <w:lvl w:ilvl="1">
      <w:start w:val="1"/>
      <w:numFmt w:val="decimal"/>
      <w:pStyle w:val="Heading2"/>
      <w:lvlText w:val="%1.%2"/>
      <w:lvlJc w:val="left"/>
      <w:pPr>
        <w:ind w:left="576" w:hanging="576"/>
      </w:pPr>
      <w:rPr>
        <w:b w:val="0"/>
        <w:i w:val="0"/>
      </w:r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7"/>
  </w:num>
  <w:num w:numId="5">
    <w:abstractNumId w:val="8"/>
  </w:num>
  <w:num w:numId="6">
    <w:abstractNumId w:val="12"/>
  </w:num>
  <w:num w:numId="7">
    <w:abstractNumId w:val="13"/>
  </w:num>
  <w:num w:numId="8">
    <w:abstractNumId w:val="11"/>
  </w:num>
  <w:num w:numId="9">
    <w:abstractNumId w:val="1"/>
  </w:num>
  <w:num w:numId="10">
    <w:abstractNumId w:val="19"/>
  </w:num>
  <w:num w:numId="11">
    <w:abstractNumId w:val="2"/>
  </w:num>
  <w:num w:numId="12">
    <w:abstractNumId w:val="10"/>
  </w:num>
  <w:num w:numId="13">
    <w:abstractNumId w:val="14"/>
  </w:num>
  <w:num w:numId="14">
    <w:abstractNumId w:val="18"/>
  </w:num>
  <w:num w:numId="15">
    <w:abstractNumId w:val="16"/>
  </w:num>
  <w:num w:numId="16">
    <w:abstractNumId w:val="9"/>
  </w:num>
  <w:num w:numId="17">
    <w:abstractNumId w:val="5"/>
  </w:num>
  <w:num w:numId="18">
    <w:abstractNumId w:val="17"/>
  </w:num>
  <w:num w:numId="19">
    <w:abstractNumId w:val="6"/>
  </w:num>
  <w:num w:numId="2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1E3E"/>
    <w:rsid w:val="0001245C"/>
    <w:rsid w:val="00012A11"/>
    <w:rsid w:val="00013001"/>
    <w:rsid w:val="00013369"/>
    <w:rsid w:val="0001420C"/>
    <w:rsid w:val="000144F8"/>
    <w:rsid w:val="00014945"/>
    <w:rsid w:val="00014A49"/>
    <w:rsid w:val="0001541B"/>
    <w:rsid w:val="00015695"/>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B79"/>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26B"/>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2577"/>
    <w:rsid w:val="00072FD4"/>
    <w:rsid w:val="00072FFC"/>
    <w:rsid w:val="0007310E"/>
    <w:rsid w:val="00073254"/>
    <w:rsid w:val="00073324"/>
    <w:rsid w:val="00073477"/>
    <w:rsid w:val="0007359D"/>
    <w:rsid w:val="00074659"/>
    <w:rsid w:val="00074AE4"/>
    <w:rsid w:val="0007526D"/>
    <w:rsid w:val="000755B4"/>
    <w:rsid w:val="00075708"/>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4F5"/>
    <w:rsid w:val="00083BB3"/>
    <w:rsid w:val="000846E5"/>
    <w:rsid w:val="00085109"/>
    <w:rsid w:val="00085115"/>
    <w:rsid w:val="00085169"/>
    <w:rsid w:val="00085224"/>
    <w:rsid w:val="00085397"/>
    <w:rsid w:val="0008550A"/>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234"/>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C4"/>
    <w:rsid w:val="000B13C6"/>
    <w:rsid w:val="000B19E7"/>
    <w:rsid w:val="000B1B3D"/>
    <w:rsid w:val="000B24F0"/>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ABC"/>
    <w:rsid w:val="000C2F64"/>
    <w:rsid w:val="000C3434"/>
    <w:rsid w:val="000C3610"/>
    <w:rsid w:val="000C3A62"/>
    <w:rsid w:val="000C3DCB"/>
    <w:rsid w:val="000C40C3"/>
    <w:rsid w:val="000C4399"/>
    <w:rsid w:val="000C43A0"/>
    <w:rsid w:val="000C4545"/>
    <w:rsid w:val="000C4597"/>
    <w:rsid w:val="000C4DC4"/>
    <w:rsid w:val="000C529E"/>
    <w:rsid w:val="000C5309"/>
    <w:rsid w:val="000C5EA0"/>
    <w:rsid w:val="000C68C0"/>
    <w:rsid w:val="000C6964"/>
    <w:rsid w:val="000C6AB5"/>
    <w:rsid w:val="000C6CC2"/>
    <w:rsid w:val="000C6DB2"/>
    <w:rsid w:val="000C6ED3"/>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721"/>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023"/>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41"/>
    <w:rsid w:val="000F55B8"/>
    <w:rsid w:val="000F5F08"/>
    <w:rsid w:val="000F6637"/>
    <w:rsid w:val="000F69BB"/>
    <w:rsid w:val="000F71BB"/>
    <w:rsid w:val="000F742C"/>
    <w:rsid w:val="000F7613"/>
    <w:rsid w:val="000F7E29"/>
    <w:rsid w:val="0010045B"/>
    <w:rsid w:val="001008E4"/>
    <w:rsid w:val="00100A90"/>
    <w:rsid w:val="00100B30"/>
    <w:rsid w:val="00100E7C"/>
    <w:rsid w:val="001012CA"/>
    <w:rsid w:val="00101381"/>
    <w:rsid w:val="0010138E"/>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8B9"/>
    <w:rsid w:val="00106127"/>
    <w:rsid w:val="00106FD6"/>
    <w:rsid w:val="00107043"/>
    <w:rsid w:val="0010734E"/>
    <w:rsid w:val="00107665"/>
    <w:rsid w:val="0011035C"/>
    <w:rsid w:val="00110488"/>
    <w:rsid w:val="00110C17"/>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632"/>
    <w:rsid w:val="00122B4F"/>
    <w:rsid w:val="001231CA"/>
    <w:rsid w:val="001233F1"/>
    <w:rsid w:val="001240E1"/>
    <w:rsid w:val="001243CE"/>
    <w:rsid w:val="00124D55"/>
    <w:rsid w:val="0012528F"/>
    <w:rsid w:val="001254DE"/>
    <w:rsid w:val="00125680"/>
    <w:rsid w:val="00125DEF"/>
    <w:rsid w:val="00126012"/>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2973"/>
    <w:rsid w:val="001336D0"/>
    <w:rsid w:val="00133784"/>
    <w:rsid w:val="001337F6"/>
    <w:rsid w:val="00133AC7"/>
    <w:rsid w:val="0013470B"/>
    <w:rsid w:val="00135484"/>
    <w:rsid w:val="00135A7F"/>
    <w:rsid w:val="00135CF0"/>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6F17"/>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47C"/>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531"/>
    <w:rsid w:val="00162B80"/>
    <w:rsid w:val="0016398E"/>
    <w:rsid w:val="00163BD0"/>
    <w:rsid w:val="00163FEB"/>
    <w:rsid w:val="001641F1"/>
    <w:rsid w:val="00164C68"/>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97C"/>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BC6"/>
    <w:rsid w:val="00193D35"/>
    <w:rsid w:val="00193DD4"/>
    <w:rsid w:val="001940EA"/>
    <w:rsid w:val="0019420C"/>
    <w:rsid w:val="00194A0C"/>
    <w:rsid w:val="00194D78"/>
    <w:rsid w:val="0019579C"/>
    <w:rsid w:val="001958E3"/>
    <w:rsid w:val="00195E78"/>
    <w:rsid w:val="00196076"/>
    <w:rsid w:val="001961BB"/>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817"/>
    <w:rsid w:val="001A58D0"/>
    <w:rsid w:val="001A5D07"/>
    <w:rsid w:val="001A668C"/>
    <w:rsid w:val="001A6A25"/>
    <w:rsid w:val="001A6C7B"/>
    <w:rsid w:val="001A6C9A"/>
    <w:rsid w:val="001A72E3"/>
    <w:rsid w:val="001A74C1"/>
    <w:rsid w:val="001A7BF3"/>
    <w:rsid w:val="001A7C85"/>
    <w:rsid w:val="001A7E74"/>
    <w:rsid w:val="001B070D"/>
    <w:rsid w:val="001B0884"/>
    <w:rsid w:val="001B0C77"/>
    <w:rsid w:val="001B1A64"/>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27F"/>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BE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6E6F"/>
    <w:rsid w:val="001D73AC"/>
    <w:rsid w:val="001E065E"/>
    <w:rsid w:val="001E0A37"/>
    <w:rsid w:val="001E1050"/>
    <w:rsid w:val="001E1498"/>
    <w:rsid w:val="001E19F9"/>
    <w:rsid w:val="001E2449"/>
    <w:rsid w:val="001E248C"/>
    <w:rsid w:val="001E27A1"/>
    <w:rsid w:val="001E343C"/>
    <w:rsid w:val="001E3814"/>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6FD"/>
    <w:rsid w:val="001F4898"/>
    <w:rsid w:val="001F4CC8"/>
    <w:rsid w:val="001F5019"/>
    <w:rsid w:val="001F50D7"/>
    <w:rsid w:val="001F7122"/>
    <w:rsid w:val="001F7297"/>
    <w:rsid w:val="0020006D"/>
    <w:rsid w:val="0020068C"/>
    <w:rsid w:val="00200824"/>
    <w:rsid w:val="00200870"/>
    <w:rsid w:val="00201481"/>
    <w:rsid w:val="00201D98"/>
    <w:rsid w:val="00202151"/>
    <w:rsid w:val="00202211"/>
    <w:rsid w:val="00202350"/>
    <w:rsid w:val="002026A7"/>
    <w:rsid w:val="00203461"/>
    <w:rsid w:val="0020370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2C2"/>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0B2"/>
    <w:rsid w:val="00225164"/>
    <w:rsid w:val="0022528F"/>
    <w:rsid w:val="00225640"/>
    <w:rsid w:val="0022630B"/>
    <w:rsid w:val="00226537"/>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3E26"/>
    <w:rsid w:val="0023440D"/>
    <w:rsid w:val="00234B37"/>
    <w:rsid w:val="00235B2B"/>
    <w:rsid w:val="00235B77"/>
    <w:rsid w:val="00236115"/>
    <w:rsid w:val="0023628A"/>
    <w:rsid w:val="00236306"/>
    <w:rsid w:val="0023657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67B"/>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1EA4"/>
    <w:rsid w:val="002524C9"/>
    <w:rsid w:val="00252AA0"/>
    <w:rsid w:val="00252C17"/>
    <w:rsid w:val="00252C5D"/>
    <w:rsid w:val="0025303A"/>
    <w:rsid w:val="002532E9"/>
    <w:rsid w:val="0025356C"/>
    <w:rsid w:val="00253F80"/>
    <w:rsid w:val="00254706"/>
    <w:rsid w:val="0025476E"/>
    <w:rsid w:val="00255157"/>
    <w:rsid w:val="0025519E"/>
    <w:rsid w:val="00255534"/>
    <w:rsid w:val="00255929"/>
    <w:rsid w:val="00256C14"/>
    <w:rsid w:val="0025735C"/>
    <w:rsid w:val="0025742D"/>
    <w:rsid w:val="00257D8F"/>
    <w:rsid w:val="00257DCA"/>
    <w:rsid w:val="002600E1"/>
    <w:rsid w:val="0026015A"/>
    <w:rsid w:val="00260C1E"/>
    <w:rsid w:val="002612FE"/>
    <w:rsid w:val="00261AED"/>
    <w:rsid w:val="002621BC"/>
    <w:rsid w:val="0026222F"/>
    <w:rsid w:val="00262AB8"/>
    <w:rsid w:val="002634B5"/>
    <w:rsid w:val="002635BC"/>
    <w:rsid w:val="0026408D"/>
    <w:rsid w:val="00264BFF"/>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2C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D22"/>
    <w:rsid w:val="00287F64"/>
    <w:rsid w:val="00287FCA"/>
    <w:rsid w:val="00290249"/>
    <w:rsid w:val="00291165"/>
    <w:rsid w:val="002912A3"/>
    <w:rsid w:val="002914AA"/>
    <w:rsid w:val="00291732"/>
    <w:rsid w:val="00291FF3"/>
    <w:rsid w:val="002920A9"/>
    <w:rsid w:val="00292580"/>
    <w:rsid w:val="00292B0D"/>
    <w:rsid w:val="002932A6"/>
    <w:rsid w:val="00293406"/>
    <w:rsid w:val="002937B8"/>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1126"/>
    <w:rsid w:val="002A13A8"/>
    <w:rsid w:val="002A1DF6"/>
    <w:rsid w:val="002A2892"/>
    <w:rsid w:val="002A2903"/>
    <w:rsid w:val="002A2B2B"/>
    <w:rsid w:val="002A2CD5"/>
    <w:rsid w:val="002A3242"/>
    <w:rsid w:val="002A352A"/>
    <w:rsid w:val="002A35C4"/>
    <w:rsid w:val="002A3600"/>
    <w:rsid w:val="002A3770"/>
    <w:rsid w:val="002A3EA6"/>
    <w:rsid w:val="002A43C5"/>
    <w:rsid w:val="002A4FF2"/>
    <w:rsid w:val="002A525B"/>
    <w:rsid w:val="002A5B38"/>
    <w:rsid w:val="002A5D87"/>
    <w:rsid w:val="002A5F34"/>
    <w:rsid w:val="002A634C"/>
    <w:rsid w:val="002A66D9"/>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6B7"/>
    <w:rsid w:val="002C1097"/>
    <w:rsid w:val="002C12C2"/>
    <w:rsid w:val="002C139E"/>
    <w:rsid w:val="002C180A"/>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B4B"/>
    <w:rsid w:val="002D4DB6"/>
    <w:rsid w:val="002D4DFE"/>
    <w:rsid w:val="002D5835"/>
    <w:rsid w:val="002D5D78"/>
    <w:rsid w:val="002D65EF"/>
    <w:rsid w:val="002D6D5C"/>
    <w:rsid w:val="002D7006"/>
    <w:rsid w:val="002D78A9"/>
    <w:rsid w:val="002D7C18"/>
    <w:rsid w:val="002D7F7A"/>
    <w:rsid w:val="002E0191"/>
    <w:rsid w:val="002E0340"/>
    <w:rsid w:val="002E0E1B"/>
    <w:rsid w:val="002E1100"/>
    <w:rsid w:val="002E12FB"/>
    <w:rsid w:val="002E187C"/>
    <w:rsid w:val="002E1D1D"/>
    <w:rsid w:val="002E1EB8"/>
    <w:rsid w:val="002E22C5"/>
    <w:rsid w:val="002E2E5B"/>
    <w:rsid w:val="002E3686"/>
    <w:rsid w:val="002E3A21"/>
    <w:rsid w:val="002E4153"/>
    <w:rsid w:val="002E43E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0EF"/>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C86"/>
    <w:rsid w:val="00331FE7"/>
    <w:rsid w:val="003320AD"/>
    <w:rsid w:val="0033246C"/>
    <w:rsid w:val="00332C2D"/>
    <w:rsid w:val="00332CA2"/>
    <w:rsid w:val="00332E71"/>
    <w:rsid w:val="003344D2"/>
    <w:rsid w:val="00335235"/>
    <w:rsid w:val="0033591E"/>
    <w:rsid w:val="00335B31"/>
    <w:rsid w:val="00335C2D"/>
    <w:rsid w:val="00336D59"/>
    <w:rsid w:val="00336E29"/>
    <w:rsid w:val="0033738F"/>
    <w:rsid w:val="00340134"/>
    <w:rsid w:val="003402AE"/>
    <w:rsid w:val="00340887"/>
    <w:rsid w:val="00340968"/>
    <w:rsid w:val="00340ECA"/>
    <w:rsid w:val="0034111C"/>
    <w:rsid w:val="0034118B"/>
    <w:rsid w:val="0034135F"/>
    <w:rsid w:val="003415DC"/>
    <w:rsid w:val="0034178B"/>
    <w:rsid w:val="00341B23"/>
    <w:rsid w:val="00341C27"/>
    <w:rsid w:val="003425A1"/>
    <w:rsid w:val="0034289A"/>
    <w:rsid w:val="00342C2C"/>
    <w:rsid w:val="00342DD3"/>
    <w:rsid w:val="00343221"/>
    <w:rsid w:val="00343307"/>
    <w:rsid w:val="00343759"/>
    <w:rsid w:val="003437EF"/>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D21"/>
    <w:rsid w:val="003532D4"/>
    <w:rsid w:val="003536FE"/>
    <w:rsid w:val="00353A08"/>
    <w:rsid w:val="00353D47"/>
    <w:rsid w:val="00354565"/>
    <w:rsid w:val="0035592D"/>
    <w:rsid w:val="003567E9"/>
    <w:rsid w:val="00356BBF"/>
    <w:rsid w:val="0035756B"/>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41C"/>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5794"/>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94E"/>
    <w:rsid w:val="00392964"/>
    <w:rsid w:val="00392CB1"/>
    <w:rsid w:val="0039302C"/>
    <w:rsid w:val="003935EC"/>
    <w:rsid w:val="003937E5"/>
    <w:rsid w:val="003938BD"/>
    <w:rsid w:val="00393A1E"/>
    <w:rsid w:val="00393AB8"/>
    <w:rsid w:val="00393C4F"/>
    <w:rsid w:val="0039496A"/>
    <w:rsid w:val="00394CF0"/>
    <w:rsid w:val="0039581F"/>
    <w:rsid w:val="00395FD5"/>
    <w:rsid w:val="0039629A"/>
    <w:rsid w:val="003964C1"/>
    <w:rsid w:val="00396D17"/>
    <w:rsid w:val="003A00F4"/>
    <w:rsid w:val="003A03AA"/>
    <w:rsid w:val="003A2BB5"/>
    <w:rsid w:val="003A32A1"/>
    <w:rsid w:val="003A3E76"/>
    <w:rsid w:val="003A43B2"/>
    <w:rsid w:val="003A476A"/>
    <w:rsid w:val="003A53D0"/>
    <w:rsid w:val="003A5943"/>
    <w:rsid w:val="003A597F"/>
    <w:rsid w:val="003A5ECE"/>
    <w:rsid w:val="003A5F81"/>
    <w:rsid w:val="003A6088"/>
    <w:rsid w:val="003A6DA3"/>
    <w:rsid w:val="003A7966"/>
    <w:rsid w:val="003A79F8"/>
    <w:rsid w:val="003B0180"/>
    <w:rsid w:val="003B030B"/>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015"/>
    <w:rsid w:val="003E06B6"/>
    <w:rsid w:val="003E1325"/>
    <w:rsid w:val="003E158C"/>
    <w:rsid w:val="003E2235"/>
    <w:rsid w:val="003E275E"/>
    <w:rsid w:val="003E3F38"/>
    <w:rsid w:val="003E3FE5"/>
    <w:rsid w:val="003E45AF"/>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2735"/>
    <w:rsid w:val="003F3084"/>
    <w:rsid w:val="003F3B26"/>
    <w:rsid w:val="003F4578"/>
    <w:rsid w:val="003F4ADA"/>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463E"/>
    <w:rsid w:val="00405A85"/>
    <w:rsid w:val="00406153"/>
    <w:rsid w:val="00406595"/>
    <w:rsid w:val="0040666A"/>
    <w:rsid w:val="0040697D"/>
    <w:rsid w:val="00406ED2"/>
    <w:rsid w:val="0041000D"/>
    <w:rsid w:val="00410094"/>
    <w:rsid w:val="00410206"/>
    <w:rsid w:val="004109C7"/>
    <w:rsid w:val="00410BD5"/>
    <w:rsid w:val="004120D7"/>
    <w:rsid w:val="00412590"/>
    <w:rsid w:val="00412791"/>
    <w:rsid w:val="004128A5"/>
    <w:rsid w:val="00412D14"/>
    <w:rsid w:val="00412F13"/>
    <w:rsid w:val="00413113"/>
    <w:rsid w:val="004132D7"/>
    <w:rsid w:val="0041366B"/>
    <w:rsid w:val="00413AC8"/>
    <w:rsid w:val="00413B67"/>
    <w:rsid w:val="00413C05"/>
    <w:rsid w:val="00413F78"/>
    <w:rsid w:val="00414292"/>
    <w:rsid w:val="004146AE"/>
    <w:rsid w:val="00414939"/>
    <w:rsid w:val="00414C12"/>
    <w:rsid w:val="004152AA"/>
    <w:rsid w:val="004152B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634"/>
    <w:rsid w:val="00422BBE"/>
    <w:rsid w:val="0042306D"/>
    <w:rsid w:val="0042328B"/>
    <w:rsid w:val="004234F9"/>
    <w:rsid w:val="00423BB1"/>
    <w:rsid w:val="00423DE8"/>
    <w:rsid w:val="00424269"/>
    <w:rsid w:val="004246F6"/>
    <w:rsid w:val="00424AFD"/>
    <w:rsid w:val="00424FA7"/>
    <w:rsid w:val="004250DF"/>
    <w:rsid w:val="004255B8"/>
    <w:rsid w:val="004257BB"/>
    <w:rsid w:val="00425ED6"/>
    <w:rsid w:val="00426016"/>
    <w:rsid w:val="0042605A"/>
    <w:rsid w:val="00426580"/>
    <w:rsid w:val="0042697B"/>
    <w:rsid w:val="00426DA6"/>
    <w:rsid w:val="0042732D"/>
    <w:rsid w:val="004276F1"/>
    <w:rsid w:val="00427B38"/>
    <w:rsid w:val="00427BEF"/>
    <w:rsid w:val="00430158"/>
    <w:rsid w:val="004309F7"/>
    <w:rsid w:val="00430D56"/>
    <w:rsid w:val="00430F34"/>
    <w:rsid w:val="0043202F"/>
    <w:rsid w:val="00432110"/>
    <w:rsid w:val="00432286"/>
    <w:rsid w:val="00432A2F"/>
    <w:rsid w:val="00432E4D"/>
    <w:rsid w:val="00433506"/>
    <w:rsid w:val="00433730"/>
    <w:rsid w:val="00433B32"/>
    <w:rsid w:val="0043400A"/>
    <w:rsid w:val="0043418F"/>
    <w:rsid w:val="004348B3"/>
    <w:rsid w:val="0043492B"/>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952"/>
    <w:rsid w:val="00437A61"/>
    <w:rsid w:val="004402DD"/>
    <w:rsid w:val="00440582"/>
    <w:rsid w:val="00440860"/>
    <w:rsid w:val="00440881"/>
    <w:rsid w:val="00440AAD"/>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3F2B"/>
    <w:rsid w:val="00454106"/>
    <w:rsid w:val="00454304"/>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0DB"/>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494D"/>
    <w:rsid w:val="00475614"/>
    <w:rsid w:val="00475C63"/>
    <w:rsid w:val="00475D18"/>
    <w:rsid w:val="004762AB"/>
    <w:rsid w:val="004763E5"/>
    <w:rsid w:val="00476B2B"/>
    <w:rsid w:val="00477325"/>
    <w:rsid w:val="00477593"/>
    <w:rsid w:val="004778B5"/>
    <w:rsid w:val="004778D2"/>
    <w:rsid w:val="00477B04"/>
    <w:rsid w:val="00477EA7"/>
    <w:rsid w:val="00477F6D"/>
    <w:rsid w:val="00480498"/>
    <w:rsid w:val="00481046"/>
    <w:rsid w:val="00481645"/>
    <w:rsid w:val="004823FD"/>
    <w:rsid w:val="0048311C"/>
    <w:rsid w:val="00483261"/>
    <w:rsid w:val="004832C7"/>
    <w:rsid w:val="0048348A"/>
    <w:rsid w:val="00483941"/>
    <w:rsid w:val="0048411E"/>
    <w:rsid w:val="004847A7"/>
    <w:rsid w:val="004849A8"/>
    <w:rsid w:val="00484E71"/>
    <w:rsid w:val="00485123"/>
    <w:rsid w:val="004853CA"/>
    <w:rsid w:val="004854D6"/>
    <w:rsid w:val="004857C1"/>
    <w:rsid w:val="00485CE3"/>
    <w:rsid w:val="00485D0A"/>
    <w:rsid w:val="00485EB5"/>
    <w:rsid w:val="00485FDC"/>
    <w:rsid w:val="004865FB"/>
    <w:rsid w:val="00486653"/>
    <w:rsid w:val="00486D96"/>
    <w:rsid w:val="004870CD"/>
    <w:rsid w:val="00487200"/>
    <w:rsid w:val="0048769F"/>
    <w:rsid w:val="0048773E"/>
    <w:rsid w:val="00487E64"/>
    <w:rsid w:val="00487EF1"/>
    <w:rsid w:val="004906F1"/>
    <w:rsid w:val="00490831"/>
    <w:rsid w:val="00490A9B"/>
    <w:rsid w:val="00490C2A"/>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05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4CF"/>
    <w:rsid w:val="004E28FA"/>
    <w:rsid w:val="004E33F3"/>
    <w:rsid w:val="004E35B7"/>
    <w:rsid w:val="004E3F71"/>
    <w:rsid w:val="004E45EA"/>
    <w:rsid w:val="004E49C1"/>
    <w:rsid w:val="004E52D3"/>
    <w:rsid w:val="004E5318"/>
    <w:rsid w:val="004E5902"/>
    <w:rsid w:val="004E5BC3"/>
    <w:rsid w:val="004E6437"/>
    <w:rsid w:val="004E6B06"/>
    <w:rsid w:val="004E6C80"/>
    <w:rsid w:val="004E6F37"/>
    <w:rsid w:val="004E7014"/>
    <w:rsid w:val="004E7122"/>
    <w:rsid w:val="004E72C8"/>
    <w:rsid w:val="004E762B"/>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D60"/>
    <w:rsid w:val="004F6D6D"/>
    <w:rsid w:val="004F75CE"/>
    <w:rsid w:val="004F7B4B"/>
    <w:rsid w:val="00500684"/>
    <w:rsid w:val="0050071D"/>
    <w:rsid w:val="0050084D"/>
    <w:rsid w:val="00500D6E"/>
    <w:rsid w:val="00500E77"/>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72D9"/>
    <w:rsid w:val="00507623"/>
    <w:rsid w:val="00507A99"/>
    <w:rsid w:val="00507DC3"/>
    <w:rsid w:val="005109DD"/>
    <w:rsid w:val="00510ABC"/>
    <w:rsid w:val="00511079"/>
    <w:rsid w:val="00511480"/>
    <w:rsid w:val="005117C2"/>
    <w:rsid w:val="005122F1"/>
    <w:rsid w:val="00512D17"/>
    <w:rsid w:val="00512F40"/>
    <w:rsid w:val="0051330B"/>
    <w:rsid w:val="0051334A"/>
    <w:rsid w:val="00513A31"/>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B44"/>
    <w:rsid w:val="00541E64"/>
    <w:rsid w:val="00541EB5"/>
    <w:rsid w:val="005423FD"/>
    <w:rsid w:val="00542663"/>
    <w:rsid w:val="00542CB5"/>
    <w:rsid w:val="00542DF0"/>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E6C"/>
    <w:rsid w:val="00553E73"/>
    <w:rsid w:val="005542C2"/>
    <w:rsid w:val="00554C82"/>
    <w:rsid w:val="00554E1F"/>
    <w:rsid w:val="0055647A"/>
    <w:rsid w:val="00556AA8"/>
    <w:rsid w:val="00556B8A"/>
    <w:rsid w:val="00556BDF"/>
    <w:rsid w:val="00556DC5"/>
    <w:rsid w:val="00557B30"/>
    <w:rsid w:val="00557E83"/>
    <w:rsid w:val="00557F22"/>
    <w:rsid w:val="00557F8A"/>
    <w:rsid w:val="00557FAE"/>
    <w:rsid w:val="0056016C"/>
    <w:rsid w:val="00560764"/>
    <w:rsid w:val="0056096D"/>
    <w:rsid w:val="005610BD"/>
    <w:rsid w:val="00561123"/>
    <w:rsid w:val="0056162A"/>
    <w:rsid w:val="00561812"/>
    <w:rsid w:val="005619C5"/>
    <w:rsid w:val="00561DEA"/>
    <w:rsid w:val="00562338"/>
    <w:rsid w:val="0056236F"/>
    <w:rsid w:val="005623AE"/>
    <w:rsid w:val="00562675"/>
    <w:rsid w:val="00562AE3"/>
    <w:rsid w:val="00562DF2"/>
    <w:rsid w:val="00563831"/>
    <w:rsid w:val="00563D03"/>
    <w:rsid w:val="00564543"/>
    <w:rsid w:val="00564693"/>
    <w:rsid w:val="00564A4F"/>
    <w:rsid w:val="00565157"/>
    <w:rsid w:val="00565408"/>
    <w:rsid w:val="005659BF"/>
    <w:rsid w:val="00565B34"/>
    <w:rsid w:val="00565C99"/>
    <w:rsid w:val="0056607C"/>
    <w:rsid w:val="00566182"/>
    <w:rsid w:val="005662D0"/>
    <w:rsid w:val="005663EF"/>
    <w:rsid w:val="00566874"/>
    <w:rsid w:val="00566BDD"/>
    <w:rsid w:val="00566FB4"/>
    <w:rsid w:val="00567068"/>
    <w:rsid w:val="00567465"/>
    <w:rsid w:val="005678BC"/>
    <w:rsid w:val="00567A9D"/>
    <w:rsid w:val="005703A5"/>
    <w:rsid w:val="00570693"/>
    <w:rsid w:val="00570704"/>
    <w:rsid w:val="00570797"/>
    <w:rsid w:val="0057085A"/>
    <w:rsid w:val="00570A5D"/>
    <w:rsid w:val="00570C33"/>
    <w:rsid w:val="00570FD5"/>
    <w:rsid w:val="00571296"/>
    <w:rsid w:val="00571734"/>
    <w:rsid w:val="005721BA"/>
    <w:rsid w:val="00572336"/>
    <w:rsid w:val="00572393"/>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3"/>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5F7E"/>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5E47"/>
    <w:rsid w:val="0059645C"/>
    <w:rsid w:val="00596686"/>
    <w:rsid w:val="005966B3"/>
    <w:rsid w:val="00596F7B"/>
    <w:rsid w:val="005975F5"/>
    <w:rsid w:val="00597B46"/>
    <w:rsid w:val="00597B50"/>
    <w:rsid w:val="00597EBB"/>
    <w:rsid w:val="005A0173"/>
    <w:rsid w:val="005A0A74"/>
    <w:rsid w:val="005A0B0A"/>
    <w:rsid w:val="005A0B35"/>
    <w:rsid w:val="005A1C50"/>
    <w:rsid w:val="005A2A83"/>
    <w:rsid w:val="005A2DA3"/>
    <w:rsid w:val="005A36A5"/>
    <w:rsid w:val="005A3AC7"/>
    <w:rsid w:val="005A4092"/>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167"/>
    <w:rsid w:val="005B44DB"/>
    <w:rsid w:val="005B4F58"/>
    <w:rsid w:val="005B5498"/>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18C3"/>
    <w:rsid w:val="005E2732"/>
    <w:rsid w:val="005E3330"/>
    <w:rsid w:val="005E39F8"/>
    <w:rsid w:val="005E3F9F"/>
    <w:rsid w:val="005E4E58"/>
    <w:rsid w:val="005E4F2B"/>
    <w:rsid w:val="005E5CD1"/>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38A4"/>
    <w:rsid w:val="005F46D5"/>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0F3"/>
    <w:rsid w:val="00605126"/>
    <w:rsid w:val="006055A9"/>
    <w:rsid w:val="00605AA9"/>
    <w:rsid w:val="00605C62"/>
    <w:rsid w:val="00605E70"/>
    <w:rsid w:val="0060639E"/>
    <w:rsid w:val="006066F0"/>
    <w:rsid w:val="00606AD9"/>
    <w:rsid w:val="00606B00"/>
    <w:rsid w:val="0060715B"/>
    <w:rsid w:val="006078E7"/>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957"/>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428B"/>
    <w:rsid w:val="00624A16"/>
    <w:rsid w:val="00624A81"/>
    <w:rsid w:val="00624D37"/>
    <w:rsid w:val="00625009"/>
    <w:rsid w:val="00625597"/>
    <w:rsid w:val="00625731"/>
    <w:rsid w:val="006258FF"/>
    <w:rsid w:val="00625B1F"/>
    <w:rsid w:val="00626666"/>
    <w:rsid w:val="00627527"/>
    <w:rsid w:val="00627B1F"/>
    <w:rsid w:val="00630520"/>
    <w:rsid w:val="00630A61"/>
    <w:rsid w:val="00630AB5"/>
    <w:rsid w:val="00631296"/>
    <w:rsid w:val="0063166B"/>
    <w:rsid w:val="0063173B"/>
    <w:rsid w:val="00631901"/>
    <w:rsid w:val="006319D2"/>
    <w:rsid w:val="006324FF"/>
    <w:rsid w:val="00632708"/>
    <w:rsid w:val="00632DB9"/>
    <w:rsid w:val="00633040"/>
    <w:rsid w:val="006332BB"/>
    <w:rsid w:val="006336BE"/>
    <w:rsid w:val="00633792"/>
    <w:rsid w:val="006338D3"/>
    <w:rsid w:val="00633AB6"/>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E07"/>
    <w:rsid w:val="0064103D"/>
    <w:rsid w:val="00641671"/>
    <w:rsid w:val="00641D5A"/>
    <w:rsid w:val="00641F81"/>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7B3"/>
    <w:rsid w:val="006527DB"/>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A9C"/>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90"/>
    <w:rsid w:val="006741FC"/>
    <w:rsid w:val="006743AA"/>
    <w:rsid w:val="006745E4"/>
    <w:rsid w:val="00674B2D"/>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E2A"/>
    <w:rsid w:val="00692375"/>
    <w:rsid w:val="00692561"/>
    <w:rsid w:val="00692BA6"/>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122D"/>
    <w:rsid w:val="006B1B18"/>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675D"/>
    <w:rsid w:val="006B6977"/>
    <w:rsid w:val="006B69F1"/>
    <w:rsid w:val="006B6A60"/>
    <w:rsid w:val="006B6B8F"/>
    <w:rsid w:val="006B758B"/>
    <w:rsid w:val="006C0311"/>
    <w:rsid w:val="006C0399"/>
    <w:rsid w:val="006C0925"/>
    <w:rsid w:val="006C0973"/>
    <w:rsid w:val="006C0A11"/>
    <w:rsid w:val="006C0BEA"/>
    <w:rsid w:val="006C0C73"/>
    <w:rsid w:val="006C0CBB"/>
    <w:rsid w:val="006C0D75"/>
    <w:rsid w:val="006C14F9"/>
    <w:rsid w:val="006C1952"/>
    <w:rsid w:val="006C2314"/>
    <w:rsid w:val="006C2649"/>
    <w:rsid w:val="006C2A38"/>
    <w:rsid w:val="006C2BF7"/>
    <w:rsid w:val="006C3527"/>
    <w:rsid w:val="006C357C"/>
    <w:rsid w:val="006C3B93"/>
    <w:rsid w:val="006C3FA7"/>
    <w:rsid w:val="006C3FC9"/>
    <w:rsid w:val="006C4835"/>
    <w:rsid w:val="006C514B"/>
    <w:rsid w:val="006C5177"/>
    <w:rsid w:val="006C5893"/>
    <w:rsid w:val="006C5FC1"/>
    <w:rsid w:val="006C6130"/>
    <w:rsid w:val="006C62C1"/>
    <w:rsid w:val="006C682C"/>
    <w:rsid w:val="006C6EE7"/>
    <w:rsid w:val="006C6F42"/>
    <w:rsid w:val="006C71BB"/>
    <w:rsid w:val="006C77A9"/>
    <w:rsid w:val="006C7B51"/>
    <w:rsid w:val="006C7D48"/>
    <w:rsid w:val="006C7ECB"/>
    <w:rsid w:val="006D0137"/>
    <w:rsid w:val="006D03E4"/>
    <w:rsid w:val="006D0555"/>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BC3"/>
    <w:rsid w:val="006E3D74"/>
    <w:rsid w:val="006E52A1"/>
    <w:rsid w:val="006E542D"/>
    <w:rsid w:val="006E5D59"/>
    <w:rsid w:val="006E5F7E"/>
    <w:rsid w:val="006E6A0C"/>
    <w:rsid w:val="006E6AB2"/>
    <w:rsid w:val="006E6BA3"/>
    <w:rsid w:val="006E6FFE"/>
    <w:rsid w:val="006E773F"/>
    <w:rsid w:val="006E7EE5"/>
    <w:rsid w:val="006F0213"/>
    <w:rsid w:val="006F0214"/>
    <w:rsid w:val="006F0273"/>
    <w:rsid w:val="006F0410"/>
    <w:rsid w:val="006F076B"/>
    <w:rsid w:val="006F1231"/>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1F"/>
    <w:rsid w:val="0070174B"/>
    <w:rsid w:val="00701E01"/>
    <w:rsid w:val="00702CF1"/>
    <w:rsid w:val="0070320C"/>
    <w:rsid w:val="00703547"/>
    <w:rsid w:val="00703A4A"/>
    <w:rsid w:val="00703B4A"/>
    <w:rsid w:val="00703C0A"/>
    <w:rsid w:val="00703C6D"/>
    <w:rsid w:val="007046E2"/>
    <w:rsid w:val="007051C7"/>
    <w:rsid w:val="0070537B"/>
    <w:rsid w:val="00705996"/>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648"/>
    <w:rsid w:val="0071430A"/>
    <w:rsid w:val="007143F8"/>
    <w:rsid w:val="007151E5"/>
    <w:rsid w:val="0071537F"/>
    <w:rsid w:val="00715AFF"/>
    <w:rsid w:val="00715FD6"/>
    <w:rsid w:val="00716143"/>
    <w:rsid w:val="007162D8"/>
    <w:rsid w:val="007166D9"/>
    <w:rsid w:val="0071705B"/>
    <w:rsid w:val="00717210"/>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7BD"/>
    <w:rsid w:val="00742E40"/>
    <w:rsid w:val="00742E60"/>
    <w:rsid w:val="00743028"/>
    <w:rsid w:val="007433FE"/>
    <w:rsid w:val="00743F12"/>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55E"/>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304"/>
    <w:rsid w:val="007677ED"/>
    <w:rsid w:val="007677FF"/>
    <w:rsid w:val="0076783D"/>
    <w:rsid w:val="00767A58"/>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3C3C"/>
    <w:rsid w:val="007746CD"/>
    <w:rsid w:val="00774CA6"/>
    <w:rsid w:val="0077548E"/>
    <w:rsid w:val="0077560B"/>
    <w:rsid w:val="007757FC"/>
    <w:rsid w:val="0077597C"/>
    <w:rsid w:val="00775AED"/>
    <w:rsid w:val="00775B9B"/>
    <w:rsid w:val="00775BA5"/>
    <w:rsid w:val="00776626"/>
    <w:rsid w:val="00776F0C"/>
    <w:rsid w:val="00777911"/>
    <w:rsid w:val="00777B09"/>
    <w:rsid w:val="007802CB"/>
    <w:rsid w:val="007802DA"/>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1A72"/>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3AD"/>
    <w:rsid w:val="0079653C"/>
    <w:rsid w:val="00796791"/>
    <w:rsid w:val="00796E8A"/>
    <w:rsid w:val="007972EF"/>
    <w:rsid w:val="0079799B"/>
    <w:rsid w:val="00797CEF"/>
    <w:rsid w:val="007A087C"/>
    <w:rsid w:val="007A08F5"/>
    <w:rsid w:val="007A09C6"/>
    <w:rsid w:val="007A0AAA"/>
    <w:rsid w:val="007A120A"/>
    <w:rsid w:val="007A1244"/>
    <w:rsid w:val="007A145F"/>
    <w:rsid w:val="007A14FB"/>
    <w:rsid w:val="007A1750"/>
    <w:rsid w:val="007A1FAB"/>
    <w:rsid w:val="007A20CD"/>
    <w:rsid w:val="007A27EA"/>
    <w:rsid w:val="007A2812"/>
    <w:rsid w:val="007A2963"/>
    <w:rsid w:val="007A2E87"/>
    <w:rsid w:val="007A327C"/>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6465"/>
    <w:rsid w:val="007A7432"/>
    <w:rsid w:val="007A79C5"/>
    <w:rsid w:val="007A7C00"/>
    <w:rsid w:val="007A7CDC"/>
    <w:rsid w:val="007B0745"/>
    <w:rsid w:val="007B0804"/>
    <w:rsid w:val="007B0FAA"/>
    <w:rsid w:val="007B1256"/>
    <w:rsid w:val="007B1289"/>
    <w:rsid w:val="007B1465"/>
    <w:rsid w:val="007B15A9"/>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ADE"/>
    <w:rsid w:val="007D6E2E"/>
    <w:rsid w:val="007D7428"/>
    <w:rsid w:val="007D765D"/>
    <w:rsid w:val="007D776E"/>
    <w:rsid w:val="007D7A91"/>
    <w:rsid w:val="007D7DB7"/>
    <w:rsid w:val="007E0276"/>
    <w:rsid w:val="007E0435"/>
    <w:rsid w:val="007E06E5"/>
    <w:rsid w:val="007E1881"/>
    <w:rsid w:val="007E212C"/>
    <w:rsid w:val="007E2474"/>
    <w:rsid w:val="007E24D4"/>
    <w:rsid w:val="007E3704"/>
    <w:rsid w:val="007E4062"/>
    <w:rsid w:val="007E4656"/>
    <w:rsid w:val="007E54CB"/>
    <w:rsid w:val="007E5682"/>
    <w:rsid w:val="007E568A"/>
    <w:rsid w:val="007E5780"/>
    <w:rsid w:val="007E5863"/>
    <w:rsid w:val="007E5BB1"/>
    <w:rsid w:val="007E5FA5"/>
    <w:rsid w:val="007E61D7"/>
    <w:rsid w:val="007E670B"/>
    <w:rsid w:val="007E6773"/>
    <w:rsid w:val="007E6782"/>
    <w:rsid w:val="007E719E"/>
    <w:rsid w:val="007E79D8"/>
    <w:rsid w:val="007E7BBD"/>
    <w:rsid w:val="007E7F73"/>
    <w:rsid w:val="007F0168"/>
    <w:rsid w:val="007F043D"/>
    <w:rsid w:val="007F15EE"/>
    <w:rsid w:val="007F19F8"/>
    <w:rsid w:val="007F1BCD"/>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A07"/>
    <w:rsid w:val="00807DBE"/>
    <w:rsid w:val="00810469"/>
    <w:rsid w:val="008106CB"/>
    <w:rsid w:val="00810ECE"/>
    <w:rsid w:val="0081116E"/>
    <w:rsid w:val="008119BF"/>
    <w:rsid w:val="00811B36"/>
    <w:rsid w:val="00812113"/>
    <w:rsid w:val="0081331C"/>
    <w:rsid w:val="00813516"/>
    <w:rsid w:val="00813CDD"/>
    <w:rsid w:val="00814452"/>
    <w:rsid w:val="00815890"/>
    <w:rsid w:val="00815AFD"/>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0BE"/>
    <w:rsid w:val="00823412"/>
    <w:rsid w:val="008248A4"/>
    <w:rsid w:val="008249F5"/>
    <w:rsid w:val="00824A16"/>
    <w:rsid w:val="00824B50"/>
    <w:rsid w:val="0082505B"/>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7B"/>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1A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8EC"/>
    <w:rsid w:val="00863F08"/>
    <w:rsid w:val="00864759"/>
    <w:rsid w:val="00864C7D"/>
    <w:rsid w:val="00864D11"/>
    <w:rsid w:val="008657C9"/>
    <w:rsid w:val="0086651B"/>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0DF"/>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1E2"/>
    <w:rsid w:val="008A0709"/>
    <w:rsid w:val="008A1C39"/>
    <w:rsid w:val="008A1DB2"/>
    <w:rsid w:val="008A1DB8"/>
    <w:rsid w:val="008A1DD7"/>
    <w:rsid w:val="008A2058"/>
    <w:rsid w:val="008A3180"/>
    <w:rsid w:val="008A338F"/>
    <w:rsid w:val="008A36E4"/>
    <w:rsid w:val="008A36F7"/>
    <w:rsid w:val="008A3B79"/>
    <w:rsid w:val="008A3F2A"/>
    <w:rsid w:val="008A4146"/>
    <w:rsid w:val="008A416F"/>
    <w:rsid w:val="008A44BF"/>
    <w:rsid w:val="008A4614"/>
    <w:rsid w:val="008A5008"/>
    <w:rsid w:val="008A5258"/>
    <w:rsid w:val="008A611E"/>
    <w:rsid w:val="008A61DD"/>
    <w:rsid w:val="008A66DC"/>
    <w:rsid w:val="008A6BFA"/>
    <w:rsid w:val="008A7340"/>
    <w:rsid w:val="008A7E77"/>
    <w:rsid w:val="008B016F"/>
    <w:rsid w:val="008B01A6"/>
    <w:rsid w:val="008B0564"/>
    <w:rsid w:val="008B0916"/>
    <w:rsid w:val="008B1369"/>
    <w:rsid w:val="008B171F"/>
    <w:rsid w:val="008B2234"/>
    <w:rsid w:val="008B226A"/>
    <w:rsid w:val="008B264C"/>
    <w:rsid w:val="008B275C"/>
    <w:rsid w:val="008B29D8"/>
    <w:rsid w:val="008B2BF9"/>
    <w:rsid w:val="008B2CBF"/>
    <w:rsid w:val="008B2E79"/>
    <w:rsid w:val="008B37A3"/>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6E5"/>
    <w:rsid w:val="008B77E6"/>
    <w:rsid w:val="008C0211"/>
    <w:rsid w:val="008C073E"/>
    <w:rsid w:val="008C0FEE"/>
    <w:rsid w:val="008C192D"/>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AFB"/>
    <w:rsid w:val="008D04A9"/>
    <w:rsid w:val="008D0543"/>
    <w:rsid w:val="008D0A74"/>
    <w:rsid w:val="008D0F84"/>
    <w:rsid w:val="008D1470"/>
    <w:rsid w:val="008D1550"/>
    <w:rsid w:val="008D177E"/>
    <w:rsid w:val="008D17C1"/>
    <w:rsid w:val="008D19E7"/>
    <w:rsid w:val="008D1EA2"/>
    <w:rsid w:val="008D2946"/>
    <w:rsid w:val="008D3617"/>
    <w:rsid w:val="008D3738"/>
    <w:rsid w:val="008D3C06"/>
    <w:rsid w:val="008D4596"/>
    <w:rsid w:val="008D51B2"/>
    <w:rsid w:val="008D61F5"/>
    <w:rsid w:val="008D6A5D"/>
    <w:rsid w:val="008D7076"/>
    <w:rsid w:val="008D707B"/>
    <w:rsid w:val="008D70E3"/>
    <w:rsid w:val="008E06FE"/>
    <w:rsid w:val="008E0857"/>
    <w:rsid w:val="008E0B57"/>
    <w:rsid w:val="008E0F52"/>
    <w:rsid w:val="008E103B"/>
    <w:rsid w:val="008E11C9"/>
    <w:rsid w:val="008E13F3"/>
    <w:rsid w:val="008E1644"/>
    <w:rsid w:val="008E1A57"/>
    <w:rsid w:val="008E1D83"/>
    <w:rsid w:val="008E22D5"/>
    <w:rsid w:val="008E2A6F"/>
    <w:rsid w:val="008E2FF9"/>
    <w:rsid w:val="008E357B"/>
    <w:rsid w:val="008E3834"/>
    <w:rsid w:val="008E39E6"/>
    <w:rsid w:val="008E3B2F"/>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3B68"/>
    <w:rsid w:val="008F42A5"/>
    <w:rsid w:val="008F44B8"/>
    <w:rsid w:val="008F4992"/>
    <w:rsid w:val="008F4FEC"/>
    <w:rsid w:val="008F5959"/>
    <w:rsid w:val="008F61BE"/>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BEA"/>
    <w:rsid w:val="00907C44"/>
    <w:rsid w:val="00907CA1"/>
    <w:rsid w:val="00907CEC"/>
    <w:rsid w:val="00907E66"/>
    <w:rsid w:val="00907FE4"/>
    <w:rsid w:val="009103F7"/>
    <w:rsid w:val="009104EF"/>
    <w:rsid w:val="009105A0"/>
    <w:rsid w:val="0091070D"/>
    <w:rsid w:val="00910739"/>
    <w:rsid w:val="009109D3"/>
    <w:rsid w:val="00910B28"/>
    <w:rsid w:val="00910C7F"/>
    <w:rsid w:val="009116AE"/>
    <w:rsid w:val="00911CC1"/>
    <w:rsid w:val="009120B6"/>
    <w:rsid w:val="0091221F"/>
    <w:rsid w:val="00912522"/>
    <w:rsid w:val="009129DC"/>
    <w:rsid w:val="00912C3D"/>
    <w:rsid w:val="0091359F"/>
    <w:rsid w:val="009137C1"/>
    <w:rsid w:val="009139E7"/>
    <w:rsid w:val="009139F0"/>
    <w:rsid w:val="0091466E"/>
    <w:rsid w:val="00915311"/>
    <w:rsid w:val="00915531"/>
    <w:rsid w:val="00915849"/>
    <w:rsid w:val="009159A4"/>
    <w:rsid w:val="00915B81"/>
    <w:rsid w:val="0091658B"/>
    <w:rsid w:val="0092052D"/>
    <w:rsid w:val="0092052E"/>
    <w:rsid w:val="0092067F"/>
    <w:rsid w:val="009206D7"/>
    <w:rsid w:val="00920D28"/>
    <w:rsid w:val="0092101F"/>
    <w:rsid w:val="00921292"/>
    <w:rsid w:val="00921598"/>
    <w:rsid w:val="009216CA"/>
    <w:rsid w:val="00921F0F"/>
    <w:rsid w:val="009227EA"/>
    <w:rsid w:val="00922B26"/>
    <w:rsid w:val="00922CFC"/>
    <w:rsid w:val="00922D1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020"/>
    <w:rsid w:val="00935751"/>
    <w:rsid w:val="0093660A"/>
    <w:rsid w:val="00936625"/>
    <w:rsid w:val="00936767"/>
    <w:rsid w:val="00936BDC"/>
    <w:rsid w:val="0093774E"/>
    <w:rsid w:val="00937883"/>
    <w:rsid w:val="00937AC7"/>
    <w:rsid w:val="00937EAA"/>
    <w:rsid w:val="009413A4"/>
    <w:rsid w:val="00941BEF"/>
    <w:rsid w:val="009424A0"/>
    <w:rsid w:val="00942B97"/>
    <w:rsid w:val="00942D98"/>
    <w:rsid w:val="00943136"/>
    <w:rsid w:val="009437A1"/>
    <w:rsid w:val="00943B72"/>
    <w:rsid w:val="00943C91"/>
    <w:rsid w:val="00944029"/>
    <w:rsid w:val="00944079"/>
    <w:rsid w:val="009440D8"/>
    <w:rsid w:val="00944379"/>
    <w:rsid w:val="009449A1"/>
    <w:rsid w:val="009454A2"/>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C40"/>
    <w:rsid w:val="00952D5F"/>
    <w:rsid w:val="00952F25"/>
    <w:rsid w:val="009544CE"/>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15C"/>
    <w:rsid w:val="00961386"/>
    <w:rsid w:val="00962338"/>
    <w:rsid w:val="0096240A"/>
    <w:rsid w:val="0096253F"/>
    <w:rsid w:val="00963A34"/>
    <w:rsid w:val="00963D24"/>
    <w:rsid w:val="00963DEB"/>
    <w:rsid w:val="0096427B"/>
    <w:rsid w:val="0096480E"/>
    <w:rsid w:val="00964814"/>
    <w:rsid w:val="00964C0B"/>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2E30"/>
    <w:rsid w:val="00973024"/>
    <w:rsid w:val="0097313A"/>
    <w:rsid w:val="0097323A"/>
    <w:rsid w:val="0097371B"/>
    <w:rsid w:val="00973C34"/>
    <w:rsid w:val="009743BE"/>
    <w:rsid w:val="009748BF"/>
    <w:rsid w:val="00974F09"/>
    <w:rsid w:val="00974FEA"/>
    <w:rsid w:val="009753DC"/>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706E"/>
    <w:rsid w:val="009975C8"/>
    <w:rsid w:val="00997F19"/>
    <w:rsid w:val="009A03E1"/>
    <w:rsid w:val="009A0E19"/>
    <w:rsid w:val="009A14DC"/>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C3B"/>
    <w:rsid w:val="009C0EFD"/>
    <w:rsid w:val="009C1427"/>
    <w:rsid w:val="009C1A35"/>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EAF"/>
    <w:rsid w:val="009C6F7B"/>
    <w:rsid w:val="009C73D2"/>
    <w:rsid w:val="009D0220"/>
    <w:rsid w:val="009D122C"/>
    <w:rsid w:val="009D1429"/>
    <w:rsid w:val="009D14D0"/>
    <w:rsid w:val="009D240A"/>
    <w:rsid w:val="009D241E"/>
    <w:rsid w:val="009D3381"/>
    <w:rsid w:val="009D3723"/>
    <w:rsid w:val="009D3D55"/>
    <w:rsid w:val="009D444F"/>
    <w:rsid w:val="009D4A84"/>
    <w:rsid w:val="009D4B72"/>
    <w:rsid w:val="009D4EA4"/>
    <w:rsid w:val="009D56B6"/>
    <w:rsid w:val="009D5DB0"/>
    <w:rsid w:val="009D698E"/>
    <w:rsid w:val="009E0C07"/>
    <w:rsid w:val="009E0DF6"/>
    <w:rsid w:val="009E1C0E"/>
    <w:rsid w:val="009E1EB6"/>
    <w:rsid w:val="009E20CA"/>
    <w:rsid w:val="009E21A7"/>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E03"/>
    <w:rsid w:val="009F1E06"/>
    <w:rsid w:val="009F2BD3"/>
    <w:rsid w:val="009F2BEB"/>
    <w:rsid w:val="009F2E2F"/>
    <w:rsid w:val="009F2FE6"/>
    <w:rsid w:val="009F3421"/>
    <w:rsid w:val="009F36A4"/>
    <w:rsid w:val="009F3B7E"/>
    <w:rsid w:val="009F3C53"/>
    <w:rsid w:val="009F409E"/>
    <w:rsid w:val="009F42DF"/>
    <w:rsid w:val="009F4658"/>
    <w:rsid w:val="009F49D5"/>
    <w:rsid w:val="009F5041"/>
    <w:rsid w:val="009F50A2"/>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D4F"/>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5BB"/>
    <w:rsid w:val="00A17911"/>
    <w:rsid w:val="00A2006C"/>
    <w:rsid w:val="00A20543"/>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7C"/>
    <w:rsid w:val="00A3364A"/>
    <w:rsid w:val="00A33A7D"/>
    <w:rsid w:val="00A33F79"/>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3DFA"/>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834"/>
    <w:rsid w:val="00A578CE"/>
    <w:rsid w:val="00A60A02"/>
    <w:rsid w:val="00A60EDB"/>
    <w:rsid w:val="00A612D1"/>
    <w:rsid w:val="00A6147B"/>
    <w:rsid w:val="00A61908"/>
    <w:rsid w:val="00A61F71"/>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69C"/>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0DF5"/>
    <w:rsid w:val="00A81F18"/>
    <w:rsid w:val="00A8240F"/>
    <w:rsid w:val="00A82908"/>
    <w:rsid w:val="00A830EA"/>
    <w:rsid w:val="00A83B05"/>
    <w:rsid w:val="00A840C3"/>
    <w:rsid w:val="00A84D90"/>
    <w:rsid w:val="00A85244"/>
    <w:rsid w:val="00A854EF"/>
    <w:rsid w:val="00A85642"/>
    <w:rsid w:val="00A85DC2"/>
    <w:rsid w:val="00A860F6"/>
    <w:rsid w:val="00A86254"/>
    <w:rsid w:val="00A8643A"/>
    <w:rsid w:val="00A866A4"/>
    <w:rsid w:val="00A86A82"/>
    <w:rsid w:val="00A8716B"/>
    <w:rsid w:val="00A8748B"/>
    <w:rsid w:val="00A879DD"/>
    <w:rsid w:val="00A90025"/>
    <w:rsid w:val="00A907F8"/>
    <w:rsid w:val="00A9085E"/>
    <w:rsid w:val="00A908EE"/>
    <w:rsid w:val="00A90A71"/>
    <w:rsid w:val="00A90C07"/>
    <w:rsid w:val="00A910AD"/>
    <w:rsid w:val="00A91294"/>
    <w:rsid w:val="00A91A64"/>
    <w:rsid w:val="00A91B77"/>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5992"/>
    <w:rsid w:val="00A96E8B"/>
    <w:rsid w:val="00A97090"/>
    <w:rsid w:val="00A9773C"/>
    <w:rsid w:val="00A97747"/>
    <w:rsid w:val="00A97B18"/>
    <w:rsid w:val="00A97C3B"/>
    <w:rsid w:val="00AA0AFC"/>
    <w:rsid w:val="00AA0BAF"/>
    <w:rsid w:val="00AA0CCE"/>
    <w:rsid w:val="00AA11F7"/>
    <w:rsid w:val="00AA1324"/>
    <w:rsid w:val="00AA1440"/>
    <w:rsid w:val="00AA18CB"/>
    <w:rsid w:val="00AA1ACE"/>
    <w:rsid w:val="00AA1BBC"/>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49C"/>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4F4C"/>
    <w:rsid w:val="00AB59B4"/>
    <w:rsid w:val="00AB5E9A"/>
    <w:rsid w:val="00AB6E2A"/>
    <w:rsid w:val="00AB6FE9"/>
    <w:rsid w:val="00AB71CB"/>
    <w:rsid w:val="00AB79CC"/>
    <w:rsid w:val="00AB7D0C"/>
    <w:rsid w:val="00AB7DB8"/>
    <w:rsid w:val="00AB7F17"/>
    <w:rsid w:val="00AC0215"/>
    <w:rsid w:val="00AC02C1"/>
    <w:rsid w:val="00AC0865"/>
    <w:rsid w:val="00AC09D1"/>
    <w:rsid w:val="00AC0AB6"/>
    <w:rsid w:val="00AC0BFD"/>
    <w:rsid w:val="00AC0EA9"/>
    <w:rsid w:val="00AC1071"/>
    <w:rsid w:val="00AC147D"/>
    <w:rsid w:val="00AC1522"/>
    <w:rsid w:val="00AC17FE"/>
    <w:rsid w:val="00AC18C3"/>
    <w:rsid w:val="00AC1926"/>
    <w:rsid w:val="00AC22CB"/>
    <w:rsid w:val="00AC2970"/>
    <w:rsid w:val="00AC3555"/>
    <w:rsid w:val="00AC3A25"/>
    <w:rsid w:val="00AC3D16"/>
    <w:rsid w:val="00AC3FEB"/>
    <w:rsid w:val="00AC410B"/>
    <w:rsid w:val="00AC4685"/>
    <w:rsid w:val="00AC4BA1"/>
    <w:rsid w:val="00AC4C5E"/>
    <w:rsid w:val="00AC4D22"/>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0E7"/>
    <w:rsid w:val="00AF7142"/>
    <w:rsid w:val="00AF78B9"/>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60AF"/>
    <w:rsid w:val="00B075B9"/>
    <w:rsid w:val="00B078B4"/>
    <w:rsid w:val="00B07CEE"/>
    <w:rsid w:val="00B109C2"/>
    <w:rsid w:val="00B10D1A"/>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5E1B"/>
    <w:rsid w:val="00B1604F"/>
    <w:rsid w:val="00B160BC"/>
    <w:rsid w:val="00B16ECF"/>
    <w:rsid w:val="00B17326"/>
    <w:rsid w:val="00B177FD"/>
    <w:rsid w:val="00B206FB"/>
    <w:rsid w:val="00B20742"/>
    <w:rsid w:val="00B20A13"/>
    <w:rsid w:val="00B20E92"/>
    <w:rsid w:val="00B2136C"/>
    <w:rsid w:val="00B215E5"/>
    <w:rsid w:val="00B2179F"/>
    <w:rsid w:val="00B229AF"/>
    <w:rsid w:val="00B23A83"/>
    <w:rsid w:val="00B24246"/>
    <w:rsid w:val="00B24647"/>
    <w:rsid w:val="00B24E29"/>
    <w:rsid w:val="00B25023"/>
    <w:rsid w:val="00B253A3"/>
    <w:rsid w:val="00B25560"/>
    <w:rsid w:val="00B255E6"/>
    <w:rsid w:val="00B25ACF"/>
    <w:rsid w:val="00B25E43"/>
    <w:rsid w:val="00B26082"/>
    <w:rsid w:val="00B26518"/>
    <w:rsid w:val="00B26610"/>
    <w:rsid w:val="00B2683F"/>
    <w:rsid w:val="00B26A98"/>
    <w:rsid w:val="00B26D49"/>
    <w:rsid w:val="00B26DE8"/>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8BB"/>
    <w:rsid w:val="00B44A37"/>
    <w:rsid w:val="00B4510B"/>
    <w:rsid w:val="00B4518F"/>
    <w:rsid w:val="00B45355"/>
    <w:rsid w:val="00B46055"/>
    <w:rsid w:val="00B461BD"/>
    <w:rsid w:val="00B46531"/>
    <w:rsid w:val="00B46640"/>
    <w:rsid w:val="00B46916"/>
    <w:rsid w:val="00B47D5D"/>
    <w:rsid w:val="00B50D42"/>
    <w:rsid w:val="00B50D4E"/>
    <w:rsid w:val="00B50D62"/>
    <w:rsid w:val="00B51741"/>
    <w:rsid w:val="00B51EA6"/>
    <w:rsid w:val="00B5213A"/>
    <w:rsid w:val="00B52300"/>
    <w:rsid w:val="00B5342F"/>
    <w:rsid w:val="00B53D99"/>
    <w:rsid w:val="00B54266"/>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24"/>
    <w:rsid w:val="00B63CE0"/>
    <w:rsid w:val="00B645CE"/>
    <w:rsid w:val="00B64C14"/>
    <w:rsid w:val="00B64DDB"/>
    <w:rsid w:val="00B64E1A"/>
    <w:rsid w:val="00B64FAC"/>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BF1"/>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8F5"/>
    <w:rsid w:val="00B76E74"/>
    <w:rsid w:val="00B76F58"/>
    <w:rsid w:val="00B77258"/>
    <w:rsid w:val="00B77300"/>
    <w:rsid w:val="00B7777D"/>
    <w:rsid w:val="00B77A6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4F6"/>
    <w:rsid w:val="00B925C8"/>
    <w:rsid w:val="00B92668"/>
    <w:rsid w:val="00B92A4E"/>
    <w:rsid w:val="00B92D5B"/>
    <w:rsid w:val="00B92D60"/>
    <w:rsid w:val="00B93008"/>
    <w:rsid w:val="00B932C6"/>
    <w:rsid w:val="00B93546"/>
    <w:rsid w:val="00B9408A"/>
    <w:rsid w:val="00B94217"/>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A7E62"/>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5E9C"/>
    <w:rsid w:val="00BC6658"/>
    <w:rsid w:val="00BC6724"/>
    <w:rsid w:val="00BC6A39"/>
    <w:rsid w:val="00BC6F7B"/>
    <w:rsid w:val="00BC6FA3"/>
    <w:rsid w:val="00BC6FEE"/>
    <w:rsid w:val="00BC76E8"/>
    <w:rsid w:val="00BC7AB7"/>
    <w:rsid w:val="00BC7BD4"/>
    <w:rsid w:val="00BC7D54"/>
    <w:rsid w:val="00BD0858"/>
    <w:rsid w:val="00BD088E"/>
    <w:rsid w:val="00BD0974"/>
    <w:rsid w:val="00BD10F1"/>
    <w:rsid w:val="00BD1281"/>
    <w:rsid w:val="00BD12C7"/>
    <w:rsid w:val="00BD14C8"/>
    <w:rsid w:val="00BD161D"/>
    <w:rsid w:val="00BD1EF4"/>
    <w:rsid w:val="00BD295F"/>
    <w:rsid w:val="00BD2C9F"/>
    <w:rsid w:val="00BD333C"/>
    <w:rsid w:val="00BD337C"/>
    <w:rsid w:val="00BD34FD"/>
    <w:rsid w:val="00BD3AE1"/>
    <w:rsid w:val="00BD3DD2"/>
    <w:rsid w:val="00BD3E27"/>
    <w:rsid w:val="00BD3EC0"/>
    <w:rsid w:val="00BD419A"/>
    <w:rsid w:val="00BD423F"/>
    <w:rsid w:val="00BD4A29"/>
    <w:rsid w:val="00BD4C57"/>
    <w:rsid w:val="00BD4FAC"/>
    <w:rsid w:val="00BD51DE"/>
    <w:rsid w:val="00BD56EA"/>
    <w:rsid w:val="00BD5F8D"/>
    <w:rsid w:val="00BD674A"/>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D15"/>
    <w:rsid w:val="00BE3F0F"/>
    <w:rsid w:val="00BE3F4B"/>
    <w:rsid w:val="00BE44D7"/>
    <w:rsid w:val="00BE4505"/>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972"/>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C45"/>
    <w:rsid w:val="00C25F66"/>
    <w:rsid w:val="00C26CD4"/>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37C27"/>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1E0"/>
    <w:rsid w:val="00C452CD"/>
    <w:rsid w:val="00C45489"/>
    <w:rsid w:val="00C456D7"/>
    <w:rsid w:val="00C45A0C"/>
    <w:rsid w:val="00C46D6A"/>
    <w:rsid w:val="00C46E01"/>
    <w:rsid w:val="00C471E1"/>
    <w:rsid w:val="00C47466"/>
    <w:rsid w:val="00C4780F"/>
    <w:rsid w:val="00C47944"/>
    <w:rsid w:val="00C47C3C"/>
    <w:rsid w:val="00C47D65"/>
    <w:rsid w:val="00C47E13"/>
    <w:rsid w:val="00C5011A"/>
    <w:rsid w:val="00C505D8"/>
    <w:rsid w:val="00C50634"/>
    <w:rsid w:val="00C507C9"/>
    <w:rsid w:val="00C50DF6"/>
    <w:rsid w:val="00C50E5C"/>
    <w:rsid w:val="00C5117A"/>
    <w:rsid w:val="00C51760"/>
    <w:rsid w:val="00C51916"/>
    <w:rsid w:val="00C522A3"/>
    <w:rsid w:val="00C52410"/>
    <w:rsid w:val="00C525B3"/>
    <w:rsid w:val="00C52652"/>
    <w:rsid w:val="00C53372"/>
    <w:rsid w:val="00C541BE"/>
    <w:rsid w:val="00C54C75"/>
    <w:rsid w:val="00C5531A"/>
    <w:rsid w:val="00C55374"/>
    <w:rsid w:val="00C55384"/>
    <w:rsid w:val="00C55411"/>
    <w:rsid w:val="00C5590E"/>
    <w:rsid w:val="00C562B8"/>
    <w:rsid w:val="00C56FCC"/>
    <w:rsid w:val="00C57415"/>
    <w:rsid w:val="00C57751"/>
    <w:rsid w:val="00C57B3F"/>
    <w:rsid w:val="00C60044"/>
    <w:rsid w:val="00C60E3A"/>
    <w:rsid w:val="00C6184F"/>
    <w:rsid w:val="00C61B6C"/>
    <w:rsid w:val="00C6225A"/>
    <w:rsid w:val="00C62CE5"/>
    <w:rsid w:val="00C63B22"/>
    <w:rsid w:val="00C64604"/>
    <w:rsid w:val="00C649D5"/>
    <w:rsid w:val="00C64CEB"/>
    <w:rsid w:val="00C653FC"/>
    <w:rsid w:val="00C657AE"/>
    <w:rsid w:val="00C65BD3"/>
    <w:rsid w:val="00C66225"/>
    <w:rsid w:val="00C66542"/>
    <w:rsid w:val="00C66560"/>
    <w:rsid w:val="00C6716C"/>
    <w:rsid w:val="00C67242"/>
    <w:rsid w:val="00C67276"/>
    <w:rsid w:val="00C674D2"/>
    <w:rsid w:val="00C67C02"/>
    <w:rsid w:val="00C67F71"/>
    <w:rsid w:val="00C7068B"/>
    <w:rsid w:val="00C70759"/>
    <w:rsid w:val="00C7153A"/>
    <w:rsid w:val="00C715A0"/>
    <w:rsid w:val="00C716DC"/>
    <w:rsid w:val="00C720F6"/>
    <w:rsid w:val="00C722CB"/>
    <w:rsid w:val="00C72842"/>
    <w:rsid w:val="00C73517"/>
    <w:rsid w:val="00C73856"/>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7770B"/>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0E9"/>
    <w:rsid w:val="00C8439A"/>
    <w:rsid w:val="00C84C52"/>
    <w:rsid w:val="00C85354"/>
    <w:rsid w:val="00C858E7"/>
    <w:rsid w:val="00C85C3C"/>
    <w:rsid w:val="00C861AC"/>
    <w:rsid w:val="00C86255"/>
    <w:rsid w:val="00C8654D"/>
    <w:rsid w:val="00C86C54"/>
    <w:rsid w:val="00C8712C"/>
    <w:rsid w:val="00C87AC4"/>
    <w:rsid w:val="00C903F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97C75"/>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2D1F"/>
    <w:rsid w:val="00CA31DA"/>
    <w:rsid w:val="00CA37F1"/>
    <w:rsid w:val="00CA39B4"/>
    <w:rsid w:val="00CA3A30"/>
    <w:rsid w:val="00CA3F69"/>
    <w:rsid w:val="00CA416B"/>
    <w:rsid w:val="00CA483A"/>
    <w:rsid w:val="00CA4D51"/>
    <w:rsid w:val="00CA5583"/>
    <w:rsid w:val="00CA57DA"/>
    <w:rsid w:val="00CA58E0"/>
    <w:rsid w:val="00CA66A8"/>
    <w:rsid w:val="00CA6957"/>
    <w:rsid w:val="00CA74FB"/>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4C8"/>
    <w:rsid w:val="00CB5799"/>
    <w:rsid w:val="00CB5A1F"/>
    <w:rsid w:val="00CB5B70"/>
    <w:rsid w:val="00CB67E3"/>
    <w:rsid w:val="00CB690B"/>
    <w:rsid w:val="00CB6E3B"/>
    <w:rsid w:val="00CB6F5D"/>
    <w:rsid w:val="00CB70F6"/>
    <w:rsid w:val="00CB7241"/>
    <w:rsid w:val="00CB74BD"/>
    <w:rsid w:val="00CB7BE0"/>
    <w:rsid w:val="00CC06DF"/>
    <w:rsid w:val="00CC0C29"/>
    <w:rsid w:val="00CC0D2F"/>
    <w:rsid w:val="00CC0E6B"/>
    <w:rsid w:val="00CC17D6"/>
    <w:rsid w:val="00CC23E5"/>
    <w:rsid w:val="00CC26F8"/>
    <w:rsid w:val="00CC279F"/>
    <w:rsid w:val="00CC2B37"/>
    <w:rsid w:val="00CC314E"/>
    <w:rsid w:val="00CC32BE"/>
    <w:rsid w:val="00CC3315"/>
    <w:rsid w:val="00CC3605"/>
    <w:rsid w:val="00CC3C05"/>
    <w:rsid w:val="00CC3D74"/>
    <w:rsid w:val="00CC3E3B"/>
    <w:rsid w:val="00CC3F68"/>
    <w:rsid w:val="00CC4573"/>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622"/>
    <w:rsid w:val="00CE2F3F"/>
    <w:rsid w:val="00CE358B"/>
    <w:rsid w:val="00CE3BD8"/>
    <w:rsid w:val="00CE3BEA"/>
    <w:rsid w:val="00CE3EAB"/>
    <w:rsid w:val="00CE4235"/>
    <w:rsid w:val="00CE4482"/>
    <w:rsid w:val="00CE4BB5"/>
    <w:rsid w:val="00CE50A2"/>
    <w:rsid w:val="00CE50FD"/>
    <w:rsid w:val="00CE5196"/>
    <w:rsid w:val="00CE5265"/>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70"/>
    <w:rsid w:val="00D019DB"/>
    <w:rsid w:val="00D01C4E"/>
    <w:rsid w:val="00D02BB1"/>
    <w:rsid w:val="00D02C40"/>
    <w:rsid w:val="00D036A0"/>
    <w:rsid w:val="00D03718"/>
    <w:rsid w:val="00D03A33"/>
    <w:rsid w:val="00D03A8A"/>
    <w:rsid w:val="00D041A2"/>
    <w:rsid w:val="00D04AC1"/>
    <w:rsid w:val="00D050B0"/>
    <w:rsid w:val="00D0536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10B"/>
    <w:rsid w:val="00D10390"/>
    <w:rsid w:val="00D10523"/>
    <w:rsid w:val="00D109D9"/>
    <w:rsid w:val="00D10A88"/>
    <w:rsid w:val="00D11409"/>
    <w:rsid w:val="00D11414"/>
    <w:rsid w:val="00D118DB"/>
    <w:rsid w:val="00D12359"/>
    <w:rsid w:val="00D12600"/>
    <w:rsid w:val="00D12910"/>
    <w:rsid w:val="00D12BFA"/>
    <w:rsid w:val="00D12F6F"/>
    <w:rsid w:val="00D13049"/>
    <w:rsid w:val="00D13198"/>
    <w:rsid w:val="00D13384"/>
    <w:rsid w:val="00D137CF"/>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26"/>
    <w:rsid w:val="00D52CDD"/>
    <w:rsid w:val="00D53232"/>
    <w:rsid w:val="00D53269"/>
    <w:rsid w:val="00D53450"/>
    <w:rsid w:val="00D539E6"/>
    <w:rsid w:val="00D53F7B"/>
    <w:rsid w:val="00D54533"/>
    <w:rsid w:val="00D5571B"/>
    <w:rsid w:val="00D5577E"/>
    <w:rsid w:val="00D562E9"/>
    <w:rsid w:val="00D56A62"/>
    <w:rsid w:val="00D56BEF"/>
    <w:rsid w:val="00D574BF"/>
    <w:rsid w:val="00D5790C"/>
    <w:rsid w:val="00D57FA2"/>
    <w:rsid w:val="00D57FFA"/>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5AA3"/>
    <w:rsid w:val="00D66089"/>
    <w:rsid w:val="00D66C19"/>
    <w:rsid w:val="00D66C2A"/>
    <w:rsid w:val="00D67BE8"/>
    <w:rsid w:val="00D70107"/>
    <w:rsid w:val="00D701D6"/>
    <w:rsid w:val="00D7086A"/>
    <w:rsid w:val="00D70B9C"/>
    <w:rsid w:val="00D710F8"/>
    <w:rsid w:val="00D7181F"/>
    <w:rsid w:val="00D719C9"/>
    <w:rsid w:val="00D72111"/>
    <w:rsid w:val="00D722D7"/>
    <w:rsid w:val="00D727C7"/>
    <w:rsid w:val="00D72B1D"/>
    <w:rsid w:val="00D72D63"/>
    <w:rsid w:val="00D7334A"/>
    <w:rsid w:val="00D734D1"/>
    <w:rsid w:val="00D74499"/>
    <w:rsid w:val="00D745B1"/>
    <w:rsid w:val="00D74C1B"/>
    <w:rsid w:val="00D74C4A"/>
    <w:rsid w:val="00D752A3"/>
    <w:rsid w:val="00D75898"/>
    <w:rsid w:val="00D75970"/>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09F"/>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79"/>
    <w:rsid w:val="00DC7C91"/>
    <w:rsid w:val="00DC7D84"/>
    <w:rsid w:val="00DD02EC"/>
    <w:rsid w:val="00DD07D2"/>
    <w:rsid w:val="00DD0F34"/>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5DE"/>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544A"/>
    <w:rsid w:val="00DE56D7"/>
    <w:rsid w:val="00DE63A8"/>
    <w:rsid w:val="00DE719E"/>
    <w:rsid w:val="00DE77F5"/>
    <w:rsid w:val="00DE7C0D"/>
    <w:rsid w:val="00DE7C46"/>
    <w:rsid w:val="00DF0205"/>
    <w:rsid w:val="00DF0C21"/>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CD7"/>
    <w:rsid w:val="00E03203"/>
    <w:rsid w:val="00E033EC"/>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3276"/>
    <w:rsid w:val="00E1359E"/>
    <w:rsid w:val="00E1361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CB9"/>
    <w:rsid w:val="00E26244"/>
    <w:rsid w:val="00E269C3"/>
    <w:rsid w:val="00E26DB9"/>
    <w:rsid w:val="00E27222"/>
    <w:rsid w:val="00E272EF"/>
    <w:rsid w:val="00E27C7A"/>
    <w:rsid w:val="00E27E57"/>
    <w:rsid w:val="00E27FC2"/>
    <w:rsid w:val="00E302BA"/>
    <w:rsid w:val="00E302C3"/>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09F"/>
    <w:rsid w:val="00E35875"/>
    <w:rsid w:val="00E359F4"/>
    <w:rsid w:val="00E35C04"/>
    <w:rsid w:val="00E36207"/>
    <w:rsid w:val="00E3622E"/>
    <w:rsid w:val="00E36798"/>
    <w:rsid w:val="00E36846"/>
    <w:rsid w:val="00E36BAC"/>
    <w:rsid w:val="00E36DD8"/>
    <w:rsid w:val="00E3712F"/>
    <w:rsid w:val="00E372FE"/>
    <w:rsid w:val="00E37E19"/>
    <w:rsid w:val="00E40057"/>
    <w:rsid w:val="00E40109"/>
    <w:rsid w:val="00E40479"/>
    <w:rsid w:val="00E404B5"/>
    <w:rsid w:val="00E4060A"/>
    <w:rsid w:val="00E40D62"/>
    <w:rsid w:val="00E41083"/>
    <w:rsid w:val="00E4143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98B"/>
    <w:rsid w:val="00E57BAF"/>
    <w:rsid w:val="00E60E21"/>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930"/>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F4B"/>
    <w:rsid w:val="00E840F8"/>
    <w:rsid w:val="00E84689"/>
    <w:rsid w:val="00E84EE4"/>
    <w:rsid w:val="00E85307"/>
    <w:rsid w:val="00E858F1"/>
    <w:rsid w:val="00E85A07"/>
    <w:rsid w:val="00E85AE5"/>
    <w:rsid w:val="00E85CCC"/>
    <w:rsid w:val="00E85E06"/>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B46"/>
    <w:rsid w:val="00E92C11"/>
    <w:rsid w:val="00E92C1D"/>
    <w:rsid w:val="00E92C32"/>
    <w:rsid w:val="00E93047"/>
    <w:rsid w:val="00E93579"/>
    <w:rsid w:val="00E93A02"/>
    <w:rsid w:val="00E93BDE"/>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B70"/>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6D8"/>
    <w:rsid w:val="00EC67C5"/>
    <w:rsid w:val="00EC6A0E"/>
    <w:rsid w:val="00EC7159"/>
    <w:rsid w:val="00EC71DA"/>
    <w:rsid w:val="00EC75AE"/>
    <w:rsid w:val="00EC79AD"/>
    <w:rsid w:val="00EC7DB7"/>
    <w:rsid w:val="00EC7DDF"/>
    <w:rsid w:val="00ED0464"/>
    <w:rsid w:val="00ED058D"/>
    <w:rsid w:val="00ED0A88"/>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1D5"/>
    <w:rsid w:val="00ED52EE"/>
    <w:rsid w:val="00ED58CD"/>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564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EF79F3"/>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786"/>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D72"/>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6F50"/>
    <w:rsid w:val="00F271E2"/>
    <w:rsid w:val="00F274EE"/>
    <w:rsid w:val="00F27706"/>
    <w:rsid w:val="00F279BA"/>
    <w:rsid w:val="00F27AF8"/>
    <w:rsid w:val="00F27B45"/>
    <w:rsid w:val="00F27DFB"/>
    <w:rsid w:val="00F30412"/>
    <w:rsid w:val="00F305F1"/>
    <w:rsid w:val="00F306D6"/>
    <w:rsid w:val="00F310E6"/>
    <w:rsid w:val="00F3182D"/>
    <w:rsid w:val="00F31923"/>
    <w:rsid w:val="00F320B0"/>
    <w:rsid w:val="00F326B2"/>
    <w:rsid w:val="00F32B07"/>
    <w:rsid w:val="00F331E0"/>
    <w:rsid w:val="00F33C2E"/>
    <w:rsid w:val="00F33E02"/>
    <w:rsid w:val="00F341DA"/>
    <w:rsid w:val="00F357EE"/>
    <w:rsid w:val="00F360E9"/>
    <w:rsid w:val="00F3627B"/>
    <w:rsid w:val="00F365CE"/>
    <w:rsid w:val="00F366E7"/>
    <w:rsid w:val="00F3777C"/>
    <w:rsid w:val="00F37A29"/>
    <w:rsid w:val="00F37CCC"/>
    <w:rsid w:val="00F40AB0"/>
    <w:rsid w:val="00F41DEF"/>
    <w:rsid w:val="00F41F9C"/>
    <w:rsid w:val="00F4204C"/>
    <w:rsid w:val="00F4254A"/>
    <w:rsid w:val="00F429B6"/>
    <w:rsid w:val="00F42DFF"/>
    <w:rsid w:val="00F436DB"/>
    <w:rsid w:val="00F4498F"/>
    <w:rsid w:val="00F44EDB"/>
    <w:rsid w:val="00F44F4F"/>
    <w:rsid w:val="00F45040"/>
    <w:rsid w:val="00F45117"/>
    <w:rsid w:val="00F45732"/>
    <w:rsid w:val="00F45B7D"/>
    <w:rsid w:val="00F45C8E"/>
    <w:rsid w:val="00F45F27"/>
    <w:rsid w:val="00F4636F"/>
    <w:rsid w:val="00F4721B"/>
    <w:rsid w:val="00F4767F"/>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375"/>
    <w:rsid w:val="00F625CD"/>
    <w:rsid w:val="00F6264A"/>
    <w:rsid w:val="00F62C49"/>
    <w:rsid w:val="00F62FA4"/>
    <w:rsid w:val="00F631CE"/>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6493"/>
    <w:rsid w:val="00F76C9A"/>
    <w:rsid w:val="00F77613"/>
    <w:rsid w:val="00F77622"/>
    <w:rsid w:val="00F779B8"/>
    <w:rsid w:val="00F77C84"/>
    <w:rsid w:val="00F803D4"/>
    <w:rsid w:val="00F80605"/>
    <w:rsid w:val="00F809EA"/>
    <w:rsid w:val="00F80B87"/>
    <w:rsid w:val="00F80DB5"/>
    <w:rsid w:val="00F80F3C"/>
    <w:rsid w:val="00F81AC0"/>
    <w:rsid w:val="00F81FCF"/>
    <w:rsid w:val="00F822E1"/>
    <w:rsid w:val="00F82BD3"/>
    <w:rsid w:val="00F8305A"/>
    <w:rsid w:val="00F83131"/>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26F"/>
    <w:rsid w:val="00F92443"/>
    <w:rsid w:val="00F925FC"/>
    <w:rsid w:val="00F929DF"/>
    <w:rsid w:val="00F92E1D"/>
    <w:rsid w:val="00F932AB"/>
    <w:rsid w:val="00F933D2"/>
    <w:rsid w:val="00F93BB9"/>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7BB"/>
    <w:rsid w:val="00FA1E4D"/>
    <w:rsid w:val="00FA24C0"/>
    <w:rsid w:val="00FA2BE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CDA"/>
    <w:rsid w:val="00FA6D8F"/>
    <w:rsid w:val="00FA6E7F"/>
    <w:rsid w:val="00FA6F24"/>
    <w:rsid w:val="00FA7114"/>
    <w:rsid w:val="00FA7302"/>
    <w:rsid w:val="00FA756C"/>
    <w:rsid w:val="00FA7DCB"/>
    <w:rsid w:val="00FA7F43"/>
    <w:rsid w:val="00FA7FE5"/>
    <w:rsid w:val="00FB0442"/>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B6A"/>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112"/>
    <w:rsid w:val="00FD5E30"/>
    <w:rsid w:val="00FD68AD"/>
    <w:rsid w:val="00FD69BA"/>
    <w:rsid w:val="00FD6C26"/>
    <w:rsid w:val="00FD7526"/>
    <w:rsid w:val="00FD7A9B"/>
    <w:rsid w:val="00FE002E"/>
    <w:rsid w:val="00FE089B"/>
    <w:rsid w:val="00FE0CF3"/>
    <w:rsid w:val="00FE1BD1"/>
    <w:rsid w:val="00FE1DE3"/>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14"/>
    <w:rsid w:val="00FE7B8E"/>
    <w:rsid w:val="00FE7C7C"/>
    <w:rsid w:val="00FF024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0B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BD3DD2"/>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8230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30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cs="Times New Roman"/>
      <w:szCs w:val="24"/>
      <w:lang w:val="en-GB"/>
    </w:rPr>
  </w:style>
  <w:style w:type="character" w:customStyle="1" w:styleId="bulletChar">
    <w:name w:val="bullet Char"/>
    <w:link w:val="bullet"/>
    <w:rsid w:val="00371FD1"/>
    <w:rPr>
      <w:rFonts w:asciiTheme="minorHAnsi" w:eastAsia="Times New Roman" w:hAnsiTheme="minorHAnsi"/>
      <w:sz w:val="2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5AIRPNAIUNRU-1830940522-5903</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https://nokia.sharepoint.com/sites/c5g/5gradio/_layouts/15/DocIdRedir.aspx?ID=5AIRPNAIUNRU-1830940522-5903</Url>
      <Description>5AIRPNAIUNRU-1830940522-5903</Description>
    </_dlc_DocIdUrl>
    <Information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2.xml><?xml version="1.0" encoding="utf-8"?>
<ds:datastoreItem xmlns:ds="http://schemas.openxmlformats.org/officeDocument/2006/customXml" ds:itemID="{9F334504-D6A9-421D-B991-3676F151388F}">
  <ds:schemaRefs>
    <ds:schemaRef ds:uri="http://schemas.microsoft.com/sharepoint/events"/>
  </ds:schemaRefs>
</ds:datastoreItem>
</file>

<file path=customXml/itemProps3.xml><?xml version="1.0" encoding="utf-8"?>
<ds:datastoreItem xmlns:ds="http://schemas.openxmlformats.org/officeDocument/2006/customXml" ds:itemID="{D452E213-BB4C-4050-A06E-157AF494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9A1F4-0FD9-4D05-B17A-CAC54516D6E0}">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6.xml><?xml version="1.0" encoding="utf-8"?>
<ds:datastoreItem xmlns:ds="http://schemas.openxmlformats.org/officeDocument/2006/customXml" ds:itemID="{DBCFF805-2F73-421F-9E2F-E44ED66C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5527</Words>
  <Characters>26847</Characters>
  <Application>Microsoft Office Word</Application>
  <DocSecurity>0</DocSecurity>
  <Lines>223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2019-06-12T07:20:00Z</dcterms:created>
  <dcterms:modified xsi:type="dcterms:W3CDTF">2019-08-16T14:27:00Z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7503553c-0a22-492e-9fdf-857f564a8a53</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